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C20EFD" w14:textId="77777777" w:rsidR="00B72BCB" w:rsidRDefault="00B72BCB" w:rsidP="00B72BCB">
      <w:bookmarkStart w:id="0" w:name="_GoBack"/>
      <w:bookmarkEnd w:id="0"/>
      <w:r>
        <w:t xml:space="preserve">In dit formulier vragen wij om de expertise van uw instelling per locatie/afdeling aan te geven aan de hand van de dynamische risicofactoren uit de Forensische Ambulante Risico Evaluatie (FARE). Dit wordt verwerkt in het backofficesysteem Zocus waarin we een sociale kaart gaan opbouwen. Deze informatie wordt gebruikt door de levensloopteams om te zien welke ketenpartner de benodigde zorg kan bieden. </w:t>
      </w:r>
    </w:p>
    <w:p w14:paraId="01C60570" w14:textId="77777777" w:rsidR="00760838" w:rsidRDefault="00760838" w:rsidP="00B72BCB"/>
    <w:p w14:paraId="24CB412D" w14:textId="77777777" w:rsidR="00760838" w:rsidRDefault="00760838" w:rsidP="00B72BCB"/>
    <w:p w14:paraId="24902AA0" w14:textId="77777777" w:rsidR="00760838" w:rsidRDefault="00760838" w:rsidP="00B72BCB"/>
    <w:tbl>
      <w:tblPr>
        <w:tblStyle w:val="Tabelraster"/>
        <w:tblpPr w:leftFromText="141" w:rightFromText="141" w:vertAnchor="page" w:horzAnchor="margin" w:tblpY="2506"/>
        <w:tblW w:w="0" w:type="auto"/>
        <w:tblLook w:val="04A0" w:firstRow="1" w:lastRow="0" w:firstColumn="1" w:lastColumn="0" w:noHBand="0" w:noVBand="1"/>
      </w:tblPr>
      <w:tblGrid>
        <w:gridCol w:w="2157"/>
        <w:gridCol w:w="5983"/>
      </w:tblGrid>
      <w:tr w:rsidR="00EC04B6" w14:paraId="3A849562" w14:textId="77777777" w:rsidTr="00944555">
        <w:trPr>
          <w:trHeight w:val="423"/>
        </w:trPr>
        <w:tc>
          <w:tcPr>
            <w:tcW w:w="2157" w:type="dxa"/>
          </w:tcPr>
          <w:p w14:paraId="49C00D59" w14:textId="77777777" w:rsidR="00B72BCB" w:rsidRPr="00EC04B6" w:rsidRDefault="00B72BCB" w:rsidP="00B72BCB">
            <w:pPr>
              <w:rPr>
                <w:b/>
              </w:rPr>
            </w:pPr>
            <w:r w:rsidRPr="00EC04B6">
              <w:rPr>
                <w:b/>
              </w:rPr>
              <w:t>Naam instelling</w:t>
            </w:r>
          </w:p>
        </w:tc>
        <w:tc>
          <w:tcPr>
            <w:tcW w:w="5983" w:type="dxa"/>
          </w:tcPr>
          <w:p w14:paraId="67CCE546" w14:textId="77777777" w:rsidR="00B72BCB" w:rsidRDefault="00B72BCB" w:rsidP="00B72BCB"/>
        </w:tc>
      </w:tr>
      <w:tr w:rsidR="00EC04B6" w14:paraId="5343A06E" w14:textId="77777777" w:rsidTr="00944555">
        <w:trPr>
          <w:trHeight w:val="448"/>
        </w:trPr>
        <w:tc>
          <w:tcPr>
            <w:tcW w:w="2157" w:type="dxa"/>
          </w:tcPr>
          <w:p w14:paraId="0B639A1C" w14:textId="77777777" w:rsidR="00B72BCB" w:rsidRPr="00EC04B6" w:rsidRDefault="00B72BCB" w:rsidP="00B72BCB">
            <w:pPr>
              <w:rPr>
                <w:b/>
              </w:rPr>
            </w:pPr>
            <w:r w:rsidRPr="00EC04B6">
              <w:rPr>
                <w:b/>
              </w:rPr>
              <w:t>Locatie</w:t>
            </w:r>
          </w:p>
        </w:tc>
        <w:tc>
          <w:tcPr>
            <w:tcW w:w="5983" w:type="dxa"/>
          </w:tcPr>
          <w:p w14:paraId="071BDEEB" w14:textId="77777777" w:rsidR="00B72BCB" w:rsidRDefault="00B72BCB" w:rsidP="00B72BCB"/>
        </w:tc>
      </w:tr>
      <w:tr w:rsidR="00EC04B6" w14:paraId="0C13DB9D" w14:textId="77777777" w:rsidTr="00944555">
        <w:trPr>
          <w:trHeight w:val="423"/>
        </w:trPr>
        <w:tc>
          <w:tcPr>
            <w:tcW w:w="2157" w:type="dxa"/>
          </w:tcPr>
          <w:p w14:paraId="646E8B9A" w14:textId="77777777" w:rsidR="00B72BCB" w:rsidRPr="00EC04B6" w:rsidRDefault="00B72BCB" w:rsidP="00B72BCB">
            <w:pPr>
              <w:rPr>
                <w:b/>
              </w:rPr>
            </w:pPr>
            <w:r w:rsidRPr="00EC04B6">
              <w:rPr>
                <w:b/>
              </w:rPr>
              <w:t>Adres</w:t>
            </w:r>
          </w:p>
        </w:tc>
        <w:tc>
          <w:tcPr>
            <w:tcW w:w="5983" w:type="dxa"/>
          </w:tcPr>
          <w:p w14:paraId="7FEE8582" w14:textId="77777777" w:rsidR="00B72BCB" w:rsidRDefault="00B72BCB" w:rsidP="00B72BCB"/>
          <w:p w14:paraId="7C84C203" w14:textId="77777777" w:rsidR="00EC04B6" w:rsidRDefault="00EC04B6" w:rsidP="00B72BCB"/>
        </w:tc>
      </w:tr>
      <w:tr w:rsidR="00944555" w14:paraId="20B0F041" w14:textId="77777777" w:rsidTr="00944555">
        <w:trPr>
          <w:trHeight w:val="448"/>
        </w:trPr>
        <w:tc>
          <w:tcPr>
            <w:tcW w:w="2157" w:type="dxa"/>
          </w:tcPr>
          <w:p w14:paraId="70DCC683" w14:textId="77777777" w:rsidR="00B72BCB" w:rsidRPr="00EC04B6" w:rsidRDefault="00B72BCB" w:rsidP="00B72BCB">
            <w:pPr>
              <w:rPr>
                <w:b/>
              </w:rPr>
            </w:pPr>
            <w:r w:rsidRPr="00EC04B6">
              <w:rPr>
                <w:b/>
              </w:rPr>
              <w:t>Website</w:t>
            </w:r>
          </w:p>
        </w:tc>
        <w:tc>
          <w:tcPr>
            <w:tcW w:w="5983" w:type="dxa"/>
          </w:tcPr>
          <w:p w14:paraId="60B87D6F" w14:textId="77777777" w:rsidR="00B72BCB" w:rsidRDefault="00B72BCB" w:rsidP="00B72BCB"/>
        </w:tc>
      </w:tr>
      <w:tr w:rsidR="00EC04B6" w14:paraId="6E66E36D" w14:textId="77777777" w:rsidTr="00944555">
        <w:trPr>
          <w:trHeight w:val="423"/>
        </w:trPr>
        <w:tc>
          <w:tcPr>
            <w:tcW w:w="2157" w:type="dxa"/>
          </w:tcPr>
          <w:p w14:paraId="3EFDBACA" w14:textId="77777777" w:rsidR="00B72BCB" w:rsidRPr="00EC04B6" w:rsidRDefault="00B72BCB" w:rsidP="00B72BCB">
            <w:pPr>
              <w:rPr>
                <w:b/>
              </w:rPr>
            </w:pPr>
            <w:r w:rsidRPr="00EC04B6">
              <w:rPr>
                <w:b/>
              </w:rPr>
              <w:t>Contactpersoon</w:t>
            </w:r>
          </w:p>
        </w:tc>
        <w:tc>
          <w:tcPr>
            <w:tcW w:w="5983" w:type="dxa"/>
          </w:tcPr>
          <w:p w14:paraId="26F3B4AC" w14:textId="77777777" w:rsidR="00B72BCB" w:rsidRDefault="00B72BCB" w:rsidP="00B72BCB"/>
        </w:tc>
      </w:tr>
      <w:tr w:rsidR="00B72BCB" w14:paraId="461F8027" w14:textId="77777777" w:rsidTr="00944555">
        <w:trPr>
          <w:trHeight w:val="423"/>
        </w:trPr>
        <w:tc>
          <w:tcPr>
            <w:tcW w:w="2157" w:type="dxa"/>
          </w:tcPr>
          <w:p w14:paraId="7C2FCE98" w14:textId="77777777" w:rsidR="00B72BCB" w:rsidRPr="00EC04B6" w:rsidRDefault="00B72BCB" w:rsidP="00B72BCB">
            <w:pPr>
              <w:rPr>
                <w:b/>
              </w:rPr>
            </w:pPr>
            <w:r w:rsidRPr="00EC04B6">
              <w:rPr>
                <w:b/>
              </w:rPr>
              <w:t>Functie</w:t>
            </w:r>
          </w:p>
        </w:tc>
        <w:tc>
          <w:tcPr>
            <w:tcW w:w="5983" w:type="dxa"/>
          </w:tcPr>
          <w:p w14:paraId="5115A31D" w14:textId="77777777" w:rsidR="00B72BCB" w:rsidRDefault="00B72BCB" w:rsidP="00B72BCB"/>
        </w:tc>
      </w:tr>
      <w:tr w:rsidR="00EC04B6" w14:paraId="03DC881F" w14:textId="77777777" w:rsidTr="00944555">
        <w:trPr>
          <w:trHeight w:val="448"/>
        </w:trPr>
        <w:tc>
          <w:tcPr>
            <w:tcW w:w="2157" w:type="dxa"/>
          </w:tcPr>
          <w:p w14:paraId="4184323B" w14:textId="77777777" w:rsidR="00B72BCB" w:rsidRPr="00EC04B6" w:rsidRDefault="00B72BCB" w:rsidP="00B72BCB">
            <w:pPr>
              <w:rPr>
                <w:b/>
              </w:rPr>
            </w:pPr>
            <w:r w:rsidRPr="00EC04B6">
              <w:rPr>
                <w:b/>
              </w:rPr>
              <w:t>E-mail</w:t>
            </w:r>
          </w:p>
        </w:tc>
        <w:tc>
          <w:tcPr>
            <w:tcW w:w="5983" w:type="dxa"/>
          </w:tcPr>
          <w:p w14:paraId="0787E804" w14:textId="77777777" w:rsidR="00B72BCB" w:rsidRDefault="00B72BCB" w:rsidP="00B72BCB"/>
        </w:tc>
      </w:tr>
      <w:tr w:rsidR="00EC04B6" w14:paraId="72068193" w14:textId="77777777" w:rsidTr="00944555">
        <w:trPr>
          <w:trHeight w:val="448"/>
        </w:trPr>
        <w:tc>
          <w:tcPr>
            <w:tcW w:w="2157" w:type="dxa"/>
          </w:tcPr>
          <w:p w14:paraId="3E5EB63F" w14:textId="77777777" w:rsidR="00B72BCB" w:rsidRPr="00EC04B6" w:rsidRDefault="00B72BCB" w:rsidP="00B72BCB">
            <w:pPr>
              <w:rPr>
                <w:b/>
              </w:rPr>
            </w:pPr>
            <w:r w:rsidRPr="00EC04B6">
              <w:rPr>
                <w:b/>
              </w:rPr>
              <w:t>Telefoonnummer</w:t>
            </w:r>
          </w:p>
        </w:tc>
        <w:tc>
          <w:tcPr>
            <w:tcW w:w="5983" w:type="dxa"/>
          </w:tcPr>
          <w:p w14:paraId="52827670" w14:textId="77777777" w:rsidR="00B72BCB" w:rsidRDefault="00B72BCB" w:rsidP="00B72BCB"/>
        </w:tc>
      </w:tr>
    </w:tbl>
    <w:p w14:paraId="7EA5CAE7" w14:textId="77777777" w:rsidR="00265DDC" w:rsidRDefault="00265DDC" w:rsidP="00B72BCB"/>
    <w:tbl>
      <w:tblPr>
        <w:tblStyle w:val="Tabelraster"/>
        <w:tblpPr w:leftFromText="141" w:rightFromText="141" w:vertAnchor="text" w:horzAnchor="page" w:tblpX="9736" w:tblpY="181"/>
        <w:tblW w:w="0" w:type="auto"/>
        <w:tblLook w:val="04A0" w:firstRow="1" w:lastRow="0" w:firstColumn="1" w:lastColumn="0" w:noHBand="0" w:noVBand="1"/>
      </w:tblPr>
      <w:tblGrid>
        <w:gridCol w:w="2972"/>
        <w:gridCol w:w="1858"/>
      </w:tblGrid>
      <w:tr w:rsidR="00760838" w14:paraId="2E8834F3" w14:textId="77777777" w:rsidTr="00760838">
        <w:trPr>
          <w:trHeight w:val="573"/>
        </w:trPr>
        <w:tc>
          <w:tcPr>
            <w:tcW w:w="2972" w:type="dxa"/>
          </w:tcPr>
          <w:p w14:paraId="3965EC57" w14:textId="77777777" w:rsidR="00760838" w:rsidRPr="00EC04B6" w:rsidRDefault="00760838" w:rsidP="00760838">
            <w:pPr>
              <w:rPr>
                <w:b/>
              </w:rPr>
            </w:pPr>
            <w:r w:rsidRPr="00EC04B6">
              <w:rPr>
                <w:b/>
              </w:rPr>
              <w:t>Plaatsen/bedden totaal</w:t>
            </w:r>
          </w:p>
        </w:tc>
        <w:tc>
          <w:tcPr>
            <w:tcW w:w="1858" w:type="dxa"/>
          </w:tcPr>
          <w:p w14:paraId="16289927" w14:textId="77777777" w:rsidR="00760838" w:rsidRDefault="00760838" w:rsidP="00760838"/>
        </w:tc>
      </w:tr>
      <w:tr w:rsidR="00760838" w14:paraId="3A1EADC6" w14:textId="77777777" w:rsidTr="00760838">
        <w:trPr>
          <w:trHeight w:val="542"/>
        </w:trPr>
        <w:tc>
          <w:tcPr>
            <w:tcW w:w="2972" w:type="dxa"/>
          </w:tcPr>
          <w:p w14:paraId="3A642891" w14:textId="77777777" w:rsidR="00760838" w:rsidRPr="00EC04B6" w:rsidRDefault="00760838" w:rsidP="00760838">
            <w:pPr>
              <w:rPr>
                <w:b/>
              </w:rPr>
            </w:pPr>
            <w:r w:rsidRPr="00EC04B6">
              <w:rPr>
                <w:b/>
              </w:rPr>
              <w:t>Plaatsen/bedden in gebruik</w:t>
            </w:r>
          </w:p>
        </w:tc>
        <w:tc>
          <w:tcPr>
            <w:tcW w:w="1858" w:type="dxa"/>
          </w:tcPr>
          <w:p w14:paraId="2F7517CC" w14:textId="77777777" w:rsidR="00760838" w:rsidRDefault="00760838" w:rsidP="00760838"/>
        </w:tc>
      </w:tr>
      <w:tr w:rsidR="00760838" w14:paraId="0E54B238" w14:textId="77777777" w:rsidTr="00760838">
        <w:trPr>
          <w:trHeight w:val="542"/>
        </w:trPr>
        <w:tc>
          <w:tcPr>
            <w:tcW w:w="2972" w:type="dxa"/>
          </w:tcPr>
          <w:p w14:paraId="45FD5567" w14:textId="77777777" w:rsidR="00760838" w:rsidRPr="00EC04B6" w:rsidRDefault="00760838" w:rsidP="00760838">
            <w:pPr>
              <w:rPr>
                <w:b/>
              </w:rPr>
            </w:pPr>
            <w:r w:rsidRPr="00EC04B6">
              <w:rPr>
                <w:b/>
              </w:rPr>
              <w:t>Plaatsen/bedden beschikbaar</w:t>
            </w:r>
          </w:p>
        </w:tc>
        <w:tc>
          <w:tcPr>
            <w:tcW w:w="1858" w:type="dxa"/>
          </w:tcPr>
          <w:p w14:paraId="22C22D68" w14:textId="77777777" w:rsidR="00760838" w:rsidRDefault="00760838" w:rsidP="00760838"/>
        </w:tc>
      </w:tr>
    </w:tbl>
    <w:tbl>
      <w:tblPr>
        <w:tblStyle w:val="Tabelraster"/>
        <w:tblpPr w:leftFromText="141" w:rightFromText="141" w:vertAnchor="text" w:horzAnchor="margin" w:tblpY="1936"/>
        <w:tblW w:w="0" w:type="auto"/>
        <w:tblLook w:val="04A0" w:firstRow="1" w:lastRow="0" w:firstColumn="1" w:lastColumn="0" w:noHBand="0" w:noVBand="1"/>
      </w:tblPr>
      <w:tblGrid>
        <w:gridCol w:w="3564"/>
        <w:gridCol w:w="10305"/>
      </w:tblGrid>
      <w:tr w:rsidR="00760838" w14:paraId="7DC8862C" w14:textId="77777777" w:rsidTr="00760838">
        <w:trPr>
          <w:trHeight w:val="1372"/>
        </w:trPr>
        <w:tc>
          <w:tcPr>
            <w:tcW w:w="3564" w:type="dxa"/>
          </w:tcPr>
          <w:p w14:paraId="6245D41A" w14:textId="77777777" w:rsidR="00760838" w:rsidRPr="00EC04B6" w:rsidRDefault="00760838" w:rsidP="00760838">
            <w:pPr>
              <w:rPr>
                <w:b/>
              </w:rPr>
            </w:pPr>
            <w:r w:rsidRPr="00EC04B6">
              <w:rPr>
                <w:b/>
              </w:rPr>
              <w:t>Doelgroep van de locatie</w:t>
            </w:r>
          </w:p>
        </w:tc>
        <w:tc>
          <w:tcPr>
            <w:tcW w:w="10305" w:type="dxa"/>
          </w:tcPr>
          <w:p w14:paraId="2BE6C768" w14:textId="77777777" w:rsidR="00FE6050" w:rsidRDefault="00FE6050" w:rsidP="00760838"/>
          <w:p w14:paraId="4F7CB214" w14:textId="77777777" w:rsidR="00760838" w:rsidRPr="00FE6050" w:rsidRDefault="00760838" w:rsidP="00FE6050">
            <w:pPr>
              <w:jc w:val="center"/>
            </w:pPr>
          </w:p>
        </w:tc>
      </w:tr>
      <w:tr w:rsidR="00760838" w14:paraId="4C019B50" w14:textId="77777777" w:rsidTr="00760838">
        <w:trPr>
          <w:trHeight w:val="1295"/>
        </w:trPr>
        <w:tc>
          <w:tcPr>
            <w:tcW w:w="3564" w:type="dxa"/>
          </w:tcPr>
          <w:p w14:paraId="10D04F2E" w14:textId="77777777" w:rsidR="00760838" w:rsidRPr="00EC04B6" w:rsidRDefault="00760838" w:rsidP="00760838">
            <w:pPr>
              <w:rPr>
                <w:b/>
              </w:rPr>
            </w:pPr>
            <w:r w:rsidRPr="00EC04B6">
              <w:rPr>
                <w:b/>
              </w:rPr>
              <w:t>Soort ondersteuning</w:t>
            </w:r>
          </w:p>
        </w:tc>
        <w:tc>
          <w:tcPr>
            <w:tcW w:w="10305" w:type="dxa"/>
          </w:tcPr>
          <w:p w14:paraId="227A61AB" w14:textId="77777777" w:rsidR="00760838" w:rsidRDefault="00760838" w:rsidP="00760838">
            <w:r>
              <w:t>(wonen, dagbesteding, behandeling, financieel, etc.)</w:t>
            </w:r>
          </w:p>
        </w:tc>
      </w:tr>
      <w:tr w:rsidR="00760838" w14:paraId="3CE86396" w14:textId="77777777" w:rsidTr="00760838">
        <w:trPr>
          <w:trHeight w:val="1295"/>
        </w:trPr>
        <w:tc>
          <w:tcPr>
            <w:tcW w:w="3564" w:type="dxa"/>
          </w:tcPr>
          <w:p w14:paraId="74B01CC2" w14:textId="77777777" w:rsidR="00760838" w:rsidRPr="00EC04B6" w:rsidRDefault="00760838" w:rsidP="00760838">
            <w:pPr>
              <w:rPr>
                <w:b/>
              </w:rPr>
            </w:pPr>
            <w:r w:rsidRPr="00EC04B6">
              <w:rPr>
                <w:b/>
              </w:rPr>
              <w:t>Kenmerken van de ondersteuning</w:t>
            </w:r>
          </w:p>
        </w:tc>
        <w:tc>
          <w:tcPr>
            <w:tcW w:w="10305" w:type="dxa"/>
          </w:tcPr>
          <w:p w14:paraId="234C305F" w14:textId="77777777" w:rsidR="00760838" w:rsidRDefault="00760838" w:rsidP="00760838"/>
        </w:tc>
      </w:tr>
    </w:tbl>
    <w:p w14:paraId="3A413860" w14:textId="77777777" w:rsidR="00B729DB" w:rsidRDefault="00B729DB"/>
    <w:p w14:paraId="731C8E44" w14:textId="77777777" w:rsidR="00B72BCB" w:rsidRDefault="00B72BCB">
      <w:r>
        <w:br w:type="page"/>
      </w:r>
    </w:p>
    <w:p w14:paraId="298ACD47" w14:textId="77777777" w:rsidR="0036315E" w:rsidRDefault="0036315E" w:rsidP="0052598D">
      <w:pPr>
        <w:pStyle w:val="Geenafstand"/>
      </w:pPr>
    </w:p>
    <w:tbl>
      <w:tblPr>
        <w:tblW w:w="133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8"/>
        <w:gridCol w:w="608"/>
        <w:gridCol w:w="12075"/>
      </w:tblGrid>
      <w:tr w:rsidR="0036315E" w14:paraId="751D29BC" w14:textId="77777777" w:rsidTr="00EC04B6">
        <w:trPr>
          <w:trHeight w:val="162"/>
        </w:trPr>
        <w:tc>
          <w:tcPr>
            <w:tcW w:w="13351" w:type="dxa"/>
            <w:gridSpan w:val="3"/>
          </w:tcPr>
          <w:p w14:paraId="4CF1D8F6" w14:textId="77777777" w:rsidR="0036315E" w:rsidRDefault="00EC04B6">
            <w:pPr>
              <w:pStyle w:val="Default"/>
              <w:rPr>
                <w:sz w:val="32"/>
                <w:szCs w:val="32"/>
              </w:rPr>
            </w:pPr>
            <w:r>
              <w:rPr>
                <w:b/>
                <w:bCs/>
                <w:sz w:val="32"/>
                <w:szCs w:val="32"/>
              </w:rPr>
              <w:t xml:space="preserve">D1 </w:t>
            </w:r>
            <w:r w:rsidR="0036315E">
              <w:rPr>
                <w:b/>
                <w:bCs/>
                <w:sz w:val="32"/>
                <w:szCs w:val="32"/>
              </w:rPr>
              <w:t xml:space="preserve">Disfunctioneren opleiding/werk </w:t>
            </w:r>
          </w:p>
        </w:tc>
      </w:tr>
      <w:tr w:rsidR="0036315E" w14:paraId="250F8C8C" w14:textId="77777777" w:rsidTr="00EC04B6">
        <w:trPr>
          <w:trHeight w:val="100"/>
        </w:trPr>
        <w:tc>
          <w:tcPr>
            <w:tcW w:w="13351" w:type="dxa"/>
            <w:gridSpan w:val="3"/>
          </w:tcPr>
          <w:p w14:paraId="7AD6FF5D" w14:textId="77777777" w:rsidR="0036315E" w:rsidRDefault="0036315E">
            <w:pPr>
              <w:pStyle w:val="Default"/>
              <w:rPr>
                <w:sz w:val="20"/>
                <w:szCs w:val="20"/>
              </w:rPr>
            </w:pPr>
            <w:r>
              <w:rPr>
                <w:i/>
                <w:iCs/>
                <w:sz w:val="20"/>
                <w:szCs w:val="20"/>
              </w:rPr>
              <w:t xml:space="preserve">Indicatoren </w:t>
            </w:r>
          </w:p>
        </w:tc>
      </w:tr>
      <w:tr w:rsidR="0036315E" w14:paraId="48EB1277" w14:textId="77777777" w:rsidTr="00EC04B6">
        <w:trPr>
          <w:trHeight w:val="2881"/>
        </w:trPr>
        <w:tc>
          <w:tcPr>
            <w:tcW w:w="13351" w:type="dxa"/>
            <w:gridSpan w:val="3"/>
          </w:tcPr>
          <w:p w14:paraId="608F90C7" w14:textId="77777777" w:rsidR="0036315E" w:rsidRDefault="0036315E">
            <w:pPr>
              <w:pStyle w:val="Default"/>
              <w:rPr>
                <w:sz w:val="20"/>
                <w:szCs w:val="20"/>
              </w:rPr>
            </w:pPr>
            <w:r>
              <w:rPr>
                <w:sz w:val="20"/>
                <w:szCs w:val="20"/>
              </w:rPr>
              <w:t xml:space="preserve">In item D1 ‘Disfunctioneren opleiding/werk’ wordt geïnventariseerd in welke mate de cliënt in de afgelopen zes maanden heeft gedisfunctioneerd wat betreft dagbesteding zoals opleiding en/of (vrijwilligers)werk. Als voorbeeld (maar niet beperkt tot) kan worden genoemd: </w:t>
            </w:r>
          </w:p>
          <w:p w14:paraId="7EB20BCA" w14:textId="77777777" w:rsidR="0036315E" w:rsidRDefault="0036315E">
            <w:pPr>
              <w:pStyle w:val="Default"/>
              <w:rPr>
                <w:sz w:val="20"/>
                <w:szCs w:val="20"/>
              </w:rPr>
            </w:pPr>
            <w:r>
              <w:rPr>
                <w:sz w:val="20"/>
                <w:szCs w:val="20"/>
              </w:rPr>
              <w:t xml:space="preserve">- Disfunctioneren opleiding: gedrag als pesten, spijbelen, vechten, vernielen van schooleigendommen, conflicten met medeleerlingen en/of docenten, vaak de klas uit worden gestuurd, voortijdig de school verlaten of stoppen met stage, vaak te laat komen, geen school– of stage-opdrachten maken of deadlines niet halen. Schoolprestaties en het al dan niet behalen van een diploma wordt in dit item niet meegewogen. Het gaat er niet om in hoeverre de opleiding passend is bij het leervermogen van de cliënt. </w:t>
            </w:r>
          </w:p>
          <w:p w14:paraId="0F7B3AFF" w14:textId="77777777" w:rsidR="0036315E" w:rsidRDefault="0036315E">
            <w:pPr>
              <w:pStyle w:val="Default"/>
              <w:rPr>
                <w:sz w:val="20"/>
                <w:szCs w:val="20"/>
              </w:rPr>
            </w:pPr>
            <w:r>
              <w:rPr>
                <w:sz w:val="20"/>
                <w:szCs w:val="20"/>
              </w:rPr>
              <w:t xml:space="preserve">- Disfunctioneren (vrijwilligers)werk: conflictueus contact met collega’s, klanten en/of leidinggevende, ontslag, werkweigering, onder invloed van middelen op het werk verschijnen, vaak te laat of niet op het werk verschijnen, geen inzet tonen in het vinden van een nieuwe baan, deadlines niet halen. Indien cliënt een eigen bedrijf heeft, scoor functioneren in termen van contact met klanten en opdrachtgevers, tijdsindeling, administratieve taken, etc. </w:t>
            </w:r>
          </w:p>
          <w:p w14:paraId="059310CC" w14:textId="77777777" w:rsidR="0036315E" w:rsidRDefault="0036315E">
            <w:pPr>
              <w:pStyle w:val="Default"/>
              <w:rPr>
                <w:sz w:val="20"/>
                <w:szCs w:val="20"/>
              </w:rPr>
            </w:pPr>
          </w:p>
          <w:p w14:paraId="75F81283" w14:textId="77777777" w:rsidR="0036315E" w:rsidRDefault="0036315E">
            <w:pPr>
              <w:pStyle w:val="Default"/>
              <w:rPr>
                <w:sz w:val="20"/>
                <w:szCs w:val="20"/>
              </w:rPr>
            </w:pPr>
            <w:r>
              <w:rPr>
                <w:sz w:val="20"/>
                <w:szCs w:val="20"/>
              </w:rPr>
              <w:t xml:space="preserve">Scoor een ‘0’ indien iemand de pensioengerechtigde leeftijd heeft bereikt en niet meer werkt, arbeidsongeschikt is verklaard of een opleiding volgt. </w:t>
            </w:r>
          </w:p>
        </w:tc>
      </w:tr>
      <w:tr w:rsidR="0036315E" w14:paraId="70C1B1E8" w14:textId="77777777" w:rsidTr="0057789E">
        <w:trPr>
          <w:trHeight w:val="387"/>
        </w:trPr>
        <w:tc>
          <w:tcPr>
            <w:tcW w:w="668" w:type="dxa"/>
          </w:tcPr>
          <w:p w14:paraId="7D304834" w14:textId="77777777" w:rsidR="0036315E" w:rsidRDefault="0036315E" w:rsidP="00EC04B6">
            <w:pPr>
              <w:pStyle w:val="Default"/>
              <w:numPr>
                <w:ilvl w:val="0"/>
                <w:numId w:val="1"/>
              </w:numPr>
              <w:jc w:val="center"/>
              <w:rPr>
                <w:sz w:val="20"/>
                <w:szCs w:val="20"/>
              </w:rPr>
            </w:pPr>
          </w:p>
        </w:tc>
        <w:tc>
          <w:tcPr>
            <w:tcW w:w="608" w:type="dxa"/>
          </w:tcPr>
          <w:p w14:paraId="404EDF16" w14:textId="77777777" w:rsidR="0036315E" w:rsidRDefault="0036315E">
            <w:pPr>
              <w:pStyle w:val="Default"/>
              <w:rPr>
                <w:sz w:val="20"/>
                <w:szCs w:val="20"/>
              </w:rPr>
            </w:pPr>
            <w:r>
              <w:rPr>
                <w:sz w:val="20"/>
                <w:szCs w:val="20"/>
              </w:rPr>
              <w:t xml:space="preserve">0 </w:t>
            </w:r>
          </w:p>
        </w:tc>
        <w:tc>
          <w:tcPr>
            <w:tcW w:w="12075" w:type="dxa"/>
          </w:tcPr>
          <w:p w14:paraId="2CD133EC" w14:textId="77777777" w:rsidR="0036315E" w:rsidRDefault="0036315E">
            <w:pPr>
              <w:pStyle w:val="Default"/>
              <w:rPr>
                <w:sz w:val="20"/>
                <w:szCs w:val="20"/>
              </w:rPr>
            </w:pPr>
            <w:r>
              <w:rPr>
                <w:sz w:val="20"/>
                <w:szCs w:val="20"/>
              </w:rPr>
              <w:t xml:space="preserve">Cliënt heeft goed gefunctioneerd op de opleiding en/of het (vrijwilligers)werk, was in staat om mee te gaan in de structuur en had goed contact met mede studenten en docenten of met collega’s en leidinggevenden. </w:t>
            </w:r>
          </w:p>
        </w:tc>
      </w:tr>
      <w:tr w:rsidR="0036315E" w14:paraId="1426463E" w14:textId="77777777" w:rsidTr="0057789E">
        <w:trPr>
          <w:trHeight w:val="386"/>
        </w:trPr>
        <w:tc>
          <w:tcPr>
            <w:tcW w:w="668" w:type="dxa"/>
          </w:tcPr>
          <w:p w14:paraId="51D314EE" w14:textId="77777777" w:rsidR="0036315E" w:rsidRDefault="0036315E" w:rsidP="00EC04B6">
            <w:pPr>
              <w:pStyle w:val="Default"/>
              <w:numPr>
                <w:ilvl w:val="0"/>
                <w:numId w:val="1"/>
              </w:numPr>
              <w:jc w:val="center"/>
              <w:rPr>
                <w:sz w:val="20"/>
                <w:szCs w:val="20"/>
              </w:rPr>
            </w:pPr>
          </w:p>
        </w:tc>
        <w:tc>
          <w:tcPr>
            <w:tcW w:w="608" w:type="dxa"/>
          </w:tcPr>
          <w:p w14:paraId="29D6CDD9" w14:textId="77777777" w:rsidR="0036315E" w:rsidRDefault="0036315E">
            <w:pPr>
              <w:pStyle w:val="Default"/>
              <w:rPr>
                <w:sz w:val="20"/>
                <w:szCs w:val="20"/>
              </w:rPr>
            </w:pPr>
            <w:r>
              <w:rPr>
                <w:sz w:val="20"/>
                <w:szCs w:val="20"/>
              </w:rPr>
              <w:t xml:space="preserve">1 </w:t>
            </w:r>
          </w:p>
        </w:tc>
        <w:tc>
          <w:tcPr>
            <w:tcW w:w="12075" w:type="dxa"/>
          </w:tcPr>
          <w:p w14:paraId="30A3BA13" w14:textId="77777777" w:rsidR="0036315E" w:rsidRDefault="0036315E">
            <w:pPr>
              <w:pStyle w:val="Default"/>
              <w:rPr>
                <w:sz w:val="20"/>
                <w:szCs w:val="20"/>
              </w:rPr>
            </w:pPr>
            <w:r>
              <w:rPr>
                <w:sz w:val="20"/>
                <w:szCs w:val="20"/>
              </w:rPr>
              <w:t xml:space="preserve">Cliënt heeft (vrijwilligers)werk of volgt een opleiding, de relatie met anderen is overwegend positief, het functioneren van cliënt is overwegend positief. Er hebben zich geen ernstige ongeregeldheden voor gedaan. </w:t>
            </w:r>
          </w:p>
        </w:tc>
      </w:tr>
      <w:tr w:rsidR="0036315E" w14:paraId="448BB332" w14:textId="77777777" w:rsidTr="0057789E">
        <w:trPr>
          <w:trHeight w:val="386"/>
        </w:trPr>
        <w:tc>
          <w:tcPr>
            <w:tcW w:w="668" w:type="dxa"/>
          </w:tcPr>
          <w:p w14:paraId="1B617C1C" w14:textId="77777777" w:rsidR="0036315E" w:rsidRDefault="0036315E" w:rsidP="00EC04B6">
            <w:pPr>
              <w:pStyle w:val="Default"/>
              <w:numPr>
                <w:ilvl w:val="0"/>
                <w:numId w:val="1"/>
              </w:numPr>
              <w:jc w:val="center"/>
              <w:rPr>
                <w:sz w:val="20"/>
                <w:szCs w:val="20"/>
              </w:rPr>
            </w:pPr>
          </w:p>
        </w:tc>
        <w:tc>
          <w:tcPr>
            <w:tcW w:w="608" w:type="dxa"/>
          </w:tcPr>
          <w:p w14:paraId="05E311DF" w14:textId="77777777" w:rsidR="0036315E" w:rsidRDefault="0036315E">
            <w:pPr>
              <w:pStyle w:val="Default"/>
              <w:rPr>
                <w:sz w:val="20"/>
                <w:szCs w:val="20"/>
              </w:rPr>
            </w:pPr>
            <w:r>
              <w:rPr>
                <w:sz w:val="20"/>
                <w:szCs w:val="20"/>
              </w:rPr>
              <w:t xml:space="preserve">2 </w:t>
            </w:r>
          </w:p>
        </w:tc>
        <w:tc>
          <w:tcPr>
            <w:tcW w:w="12075" w:type="dxa"/>
          </w:tcPr>
          <w:p w14:paraId="7331475D" w14:textId="77777777" w:rsidR="0036315E" w:rsidRDefault="0036315E">
            <w:pPr>
              <w:pStyle w:val="Default"/>
              <w:rPr>
                <w:sz w:val="20"/>
                <w:szCs w:val="20"/>
              </w:rPr>
            </w:pPr>
            <w:r>
              <w:rPr>
                <w:sz w:val="20"/>
                <w:szCs w:val="20"/>
              </w:rPr>
              <w:t xml:space="preserve">Cliënt heeft geen werk of is niet bezig met een opleiding, maar is wel actief bezig geweest om werk te vinden of een opleiding te gaan doen. Of cliënt volgt een opleiding of heeft werk, maar er hebben zich zo nu en dan ongeregeldheden voor gedaan. </w:t>
            </w:r>
          </w:p>
        </w:tc>
      </w:tr>
      <w:tr w:rsidR="0036315E" w14:paraId="36B89427" w14:textId="77777777" w:rsidTr="0057789E">
        <w:trPr>
          <w:trHeight w:val="387"/>
        </w:trPr>
        <w:tc>
          <w:tcPr>
            <w:tcW w:w="668" w:type="dxa"/>
          </w:tcPr>
          <w:p w14:paraId="3E665B1B" w14:textId="77777777" w:rsidR="0036315E" w:rsidRDefault="0036315E" w:rsidP="00EC04B6">
            <w:pPr>
              <w:pStyle w:val="Default"/>
              <w:numPr>
                <w:ilvl w:val="0"/>
                <w:numId w:val="1"/>
              </w:numPr>
              <w:jc w:val="center"/>
              <w:rPr>
                <w:sz w:val="20"/>
                <w:szCs w:val="20"/>
              </w:rPr>
            </w:pPr>
          </w:p>
        </w:tc>
        <w:tc>
          <w:tcPr>
            <w:tcW w:w="608" w:type="dxa"/>
          </w:tcPr>
          <w:p w14:paraId="77C201C2" w14:textId="77777777" w:rsidR="0036315E" w:rsidRDefault="0036315E">
            <w:pPr>
              <w:pStyle w:val="Default"/>
              <w:rPr>
                <w:sz w:val="20"/>
                <w:szCs w:val="20"/>
              </w:rPr>
            </w:pPr>
            <w:r>
              <w:rPr>
                <w:sz w:val="20"/>
                <w:szCs w:val="20"/>
              </w:rPr>
              <w:t xml:space="preserve">3 </w:t>
            </w:r>
          </w:p>
        </w:tc>
        <w:tc>
          <w:tcPr>
            <w:tcW w:w="12075" w:type="dxa"/>
          </w:tcPr>
          <w:p w14:paraId="68CA5F58" w14:textId="77777777" w:rsidR="0036315E" w:rsidRDefault="0036315E">
            <w:pPr>
              <w:pStyle w:val="Default"/>
              <w:rPr>
                <w:sz w:val="20"/>
                <w:szCs w:val="20"/>
              </w:rPr>
            </w:pPr>
            <w:r>
              <w:rPr>
                <w:sz w:val="20"/>
                <w:szCs w:val="20"/>
              </w:rPr>
              <w:t xml:space="preserve">Cliënt heeft geen werk en volgt geen opleiding en is niet actief op zoek geweest. Of cliënt heeft werk of volgt een opleiding, maar er was sprake van disfunctionerend gedrag in termen van conflicten met anderen, te laat komen, spijbelen, etc. </w:t>
            </w:r>
          </w:p>
        </w:tc>
      </w:tr>
      <w:tr w:rsidR="0036315E" w14:paraId="0098FEDC" w14:textId="77777777" w:rsidTr="0057789E">
        <w:trPr>
          <w:trHeight w:val="530"/>
        </w:trPr>
        <w:tc>
          <w:tcPr>
            <w:tcW w:w="668" w:type="dxa"/>
          </w:tcPr>
          <w:p w14:paraId="62186632" w14:textId="77777777" w:rsidR="0036315E" w:rsidRDefault="0036315E" w:rsidP="00EC04B6">
            <w:pPr>
              <w:pStyle w:val="Default"/>
              <w:numPr>
                <w:ilvl w:val="0"/>
                <w:numId w:val="1"/>
              </w:numPr>
              <w:jc w:val="center"/>
              <w:rPr>
                <w:sz w:val="20"/>
                <w:szCs w:val="20"/>
              </w:rPr>
            </w:pPr>
          </w:p>
        </w:tc>
        <w:tc>
          <w:tcPr>
            <w:tcW w:w="608" w:type="dxa"/>
          </w:tcPr>
          <w:p w14:paraId="5D1577AF" w14:textId="77777777" w:rsidR="0036315E" w:rsidRDefault="0036315E">
            <w:pPr>
              <w:pStyle w:val="Default"/>
              <w:rPr>
                <w:sz w:val="20"/>
                <w:szCs w:val="20"/>
              </w:rPr>
            </w:pPr>
            <w:r>
              <w:rPr>
                <w:sz w:val="20"/>
                <w:szCs w:val="20"/>
              </w:rPr>
              <w:t xml:space="preserve">4 </w:t>
            </w:r>
          </w:p>
        </w:tc>
        <w:tc>
          <w:tcPr>
            <w:tcW w:w="12075" w:type="dxa"/>
          </w:tcPr>
          <w:p w14:paraId="1B9D6784" w14:textId="77777777" w:rsidR="0036315E" w:rsidRDefault="0036315E">
            <w:pPr>
              <w:pStyle w:val="Default"/>
              <w:rPr>
                <w:sz w:val="20"/>
                <w:szCs w:val="20"/>
              </w:rPr>
            </w:pPr>
            <w:r>
              <w:rPr>
                <w:sz w:val="20"/>
                <w:szCs w:val="20"/>
              </w:rPr>
              <w:t xml:space="preserve">Cliënt is als gevolg van disfunctionerend gedrag werkloos en volgt geen opleiding. Cliënt is niet van plan (legaal) werk te zoeken of een opleiding te gaan doen. Of cliënt heeft slecht gefunctioneerd in werk en/of opleiding: er waren ernstige conflicten met anderen zodanig dat cliënt is geschorst of ontslagen of dreigde te worden geschorst of ontslagen. </w:t>
            </w:r>
          </w:p>
        </w:tc>
      </w:tr>
      <w:tr w:rsidR="0057789E" w14:paraId="692A2EF1" w14:textId="77777777" w:rsidTr="0057789E">
        <w:trPr>
          <w:trHeight w:val="530"/>
        </w:trPr>
        <w:tc>
          <w:tcPr>
            <w:tcW w:w="1276" w:type="dxa"/>
            <w:gridSpan w:val="2"/>
          </w:tcPr>
          <w:p w14:paraId="0875F17A" w14:textId="77777777" w:rsidR="0057789E" w:rsidRDefault="0057789E">
            <w:pPr>
              <w:pStyle w:val="Default"/>
              <w:rPr>
                <w:sz w:val="20"/>
                <w:szCs w:val="20"/>
              </w:rPr>
            </w:pPr>
            <w:r>
              <w:rPr>
                <w:sz w:val="20"/>
                <w:szCs w:val="20"/>
              </w:rPr>
              <w:t>Toelichting</w:t>
            </w:r>
          </w:p>
        </w:tc>
        <w:tc>
          <w:tcPr>
            <w:tcW w:w="12075" w:type="dxa"/>
          </w:tcPr>
          <w:p w14:paraId="2FBD879A" w14:textId="77777777" w:rsidR="0057789E" w:rsidRDefault="0057789E">
            <w:pPr>
              <w:pStyle w:val="Default"/>
              <w:rPr>
                <w:sz w:val="20"/>
                <w:szCs w:val="20"/>
              </w:rPr>
            </w:pPr>
          </w:p>
          <w:p w14:paraId="1507D95B" w14:textId="77777777" w:rsidR="00944555" w:rsidRDefault="00944555">
            <w:pPr>
              <w:pStyle w:val="Default"/>
              <w:rPr>
                <w:sz w:val="20"/>
                <w:szCs w:val="20"/>
              </w:rPr>
            </w:pPr>
          </w:p>
        </w:tc>
      </w:tr>
    </w:tbl>
    <w:p w14:paraId="1257C28F" w14:textId="77777777" w:rsidR="00EC04B6" w:rsidRDefault="00EC04B6"/>
    <w:p w14:paraId="4BCFB26D" w14:textId="77777777" w:rsidR="00FE6050" w:rsidRDefault="00FE6050"/>
    <w:p w14:paraId="79FCEE90" w14:textId="77777777" w:rsidR="00EC04B6" w:rsidRDefault="00EC04B6">
      <w:r>
        <w:br w:type="page"/>
      </w:r>
    </w:p>
    <w:tbl>
      <w:tblPr>
        <w:tblW w:w="137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67"/>
        <w:gridCol w:w="12474"/>
      </w:tblGrid>
      <w:tr w:rsidR="00EC04B6" w14:paraId="2E039AFB" w14:textId="77777777" w:rsidTr="0057789E">
        <w:trPr>
          <w:trHeight w:val="163"/>
        </w:trPr>
        <w:tc>
          <w:tcPr>
            <w:tcW w:w="13750" w:type="dxa"/>
            <w:gridSpan w:val="3"/>
          </w:tcPr>
          <w:p w14:paraId="77590AE3" w14:textId="77777777" w:rsidR="00EC04B6" w:rsidRDefault="00EC04B6" w:rsidP="00EC04B6">
            <w:pPr>
              <w:pStyle w:val="Default"/>
              <w:rPr>
                <w:sz w:val="32"/>
                <w:szCs w:val="32"/>
              </w:rPr>
            </w:pPr>
            <w:r>
              <w:rPr>
                <w:b/>
                <w:bCs/>
                <w:sz w:val="32"/>
                <w:szCs w:val="32"/>
              </w:rPr>
              <w:t xml:space="preserve">D2 Financieel wanbeleid </w:t>
            </w:r>
          </w:p>
        </w:tc>
      </w:tr>
      <w:tr w:rsidR="00EC04B6" w14:paraId="266E0111" w14:textId="77777777" w:rsidTr="0057789E">
        <w:trPr>
          <w:trHeight w:val="101"/>
        </w:trPr>
        <w:tc>
          <w:tcPr>
            <w:tcW w:w="13750" w:type="dxa"/>
            <w:gridSpan w:val="3"/>
          </w:tcPr>
          <w:p w14:paraId="5B5D540B" w14:textId="77777777" w:rsidR="00EC04B6" w:rsidRDefault="00EC04B6">
            <w:pPr>
              <w:pStyle w:val="Default"/>
              <w:rPr>
                <w:sz w:val="20"/>
                <w:szCs w:val="20"/>
              </w:rPr>
            </w:pPr>
            <w:r>
              <w:rPr>
                <w:i/>
                <w:iCs/>
                <w:sz w:val="20"/>
                <w:szCs w:val="20"/>
              </w:rPr>
              <w:t xml:space="preserve">Indicatoren </w:t>
            </w:r>
          </w:p>
        </w:tc>
      </w:tr>
      <w:tr w:rsidR="00EC04B6" w14:paraId="0BDD826F" w14:textId="77777777" w:rsidTr="0057789E">
        <w:trPr>
          <w:trHeight w:val="1529"/>
        </w:trPr>
        <w:tc>
          <w:tcPr>
            <w:tcW w:w="13750" w:type="dxa"/>
            <w:gridSpan w:val="3"/>
          </w:tcPr>
          <w:p w14:paraId="652B9F32" w14:textId="77777777" w:rsidR="00EC04B6" w:rsidRDefault="00EC04B6">
            <w:pPr>
              <w:pStyle w:val="Default"/>
              <w:rPr>
                <w:sz w:val="20"/>
                <w:szCs w:val="20"/>
              </w:rPr>
            </w:pPr>
            <w:r>
              <w:rPr>
                <w:sz w:val="20"/>
                <w:szCs w:val="20"/>
              </w:rPr>
              <w:t xml:space="preserve">Het item D2 ‘Financieel wanbeleid’ inventariseert de mate waarin in de afgelopen zes maanden sprake is geweest van een financieel wanbeleid (structurele disbalans tussen uitgaven/schulden en inkomsten/spaargeld) door het gedrag van cliënt. Onder schulden worden alle uitstaande geldleningen verstaan, inclusief hypotheek. </w:t>
            </w:r>
          </w:p>
          <w:p w14:paraId="55873FF1" w14:textId="77777777" w:rsidR="00EC04B6" w:rsidRDefault="00EC04B6">
            <w:pPr>
              <w:pStyle w:val="Default"/>
              <w:rPr>
                <w:sz w:val="20"/>
                <w:szCs w:val="20"/>
              </w:rPr>
            </w:pPr>
            <w:r>
              <w:rPr>
                <w:sz w:val="20"/>
                <w:szCs w:val="20"/>
              </w:rPr>
              <w:t xml:space="preserve">Dit gedrag kan bijvoorbeeld te maken hebben met: </w:t>
            </w:r>
          </w:p>
          <w:p w14:paraId="40ACE747" w14:textId="77777777" w:rsidR="00EC04B6" w:rsidRDefault="00EC04B6">
            <w:pPr>
              <w:pStyle w:val="Default"/>
              <w:rPr>
                <w:sz w:val="20"/>
                <w:szCs w:val="20"/>
              </w:rPr>
            </w:pPr>
            <w:r>
              <w:rPr>
                <w:sz w:val="20"/>
                <w:szCs w:val="20"/>
              </w:rPr>
              <w:t xml:space="preserve">- Impulsaankopen, te veel op afbetaling kopen, uitgaven door verslaving waardoor schuld toeneemt, achterstanden in het betalen van belastingaanslagen, huur, hypotheek, telefoon of andere (vaste) lasten. </w:t>
            </w:r>
          </w:p>
          <w:p w14:paraId="443169C2" w14:textId="77777777" w:rsidR="00EC04B6" w:rsidRDefault="00EC04B6">
            <w:pPr>
              <w:pStyle w:val="Default"/>
              <w:rPr>
                <w:sz w:val="20"/>
                <w:szCs w:val="20"/>
              </w:rPr>
            </w:pPr>
            <w:r>
              <w:rPr>
                <w:sz w:val="20"/>
                <w:szCs w:val="20"/>
              </w:rPr>
              <w:t xml:space="preserve">- Geen afbetalingsregeling of schuldsaneringsregeling in gang zetten bij schulden, geen overzicht hebben over de eigen financiële situatie. </w:t>
            </w:r>
          </w:p>
          <w:p w14:paraId="36B2FE96" w14:textId="77777777" w:rsidR="00EC04B6" w:rsidRDefault="00EC04B6">
            <w:pPr>
              <w:pStyle w:val="Default"/>
              <w:rPr>
                <w:sz w:val="20"/>
                <w:szCs w:val="20"/>
              </w:rPr>
            </w:pPr>
          </w:p>
        </w:tc>
      </w:tr>
      <w:tr w:rsidR="00EC04B6" w14:paraId="240B2262" w14:textId="77777777" w:rsidTr="0057789E">
        <w:trPr>
          <w:trHeight w:val="247"/>
        </w:trPr>
        <w:tc>
          <w:tcPr>
            <w:tcW w:w="709" w:type="dxa"/>
          </w:tcPr>
          <w:p w14:paraId="4BE189CE" w14:textId="77777777" w:rsidR="00EC04B6" w:rsidRDefault="00EC04B6" w:rsidP="00EC04B6">
            <w:pPr>
              <w:pStyle w:val="Default"/>
              <w:numPr>
                <w:ilvl w:val="0"/>
                <w:numId w:val="2"/>
              </w:numPr>
              <w:rPr>
                <w:sz w:val="20"/>
                <w:szCs w:val="20"/>
              </w:rPr>
            </w:pPr>
          </w:p>
        </w:tc>
        <w:tc>
          <w:tcPr>
            <w:tcW w:w="567" w:type="dxa"/>
          </w:tcPr>
          <w:p w14:paraId="2670877E" w14:textId="77777777" w:rsidR="00EC04B6" w:rsidRDefault="00EC04B6" w:rsidP="00EC04B6">
            <w:pPr>
              <w:pStyle w:val="Default"/>
              <w:rPr>
                <w:sz w:val="20"/>
                <w:szCs w:val="20"/>
              </w:rPr>
            </w:pPr>
            <w:r>
              <w:rPr>
                <w:sz w:val="20"/>
                <w:szCs w:val="20"/>
              </w:rPr>
              <w:t xml:space="preserve">0 </w:t>
            </w:r>
          </w:p>
        </w:tc>
        <w:tc>
          <w:tcPr>
            <w:tcW w:w="12474" w:type="dxa"/>
          </w:tcPr>
          <w:p w14:paraId="460AB694" w14:textId="77777777" w:rsidR="00EC04B6" w:rsidRDefault="00EC04B6" w:rsidP="00EC04B6">
            <w:pPr>
              <w:pStyle w:val="Default"/>
              <w:rPr>
                <w:sz w:val="20"/>
                <w:szCs w:val="20"/>
              </w:rPr>
            </w:pPr>
            <w:r>
              <w:rPr>
                <w:sz w:val="20"/>
                <w:szCs w:val="20"/>
              </w:rPr>
              <w:t xml:space="preserve">Inkomsten en uitgaven waren goed in balans. Er zijn geen achterstanden opgelopen wat betreft het aflossen van schulden, zoals de hypotheek of het betalen van de huur. </w:t>
            </w:r>
          </w:p>
        </w:tc>
      </w:tr>
      <w:tr w:rsidR="00EC04B6" w14:paraId="756B3272" w14:textId="77777777" w:rsidTr="0057789E">
        <w:trPr>
          <w:trHeight w:val="245"/>
        </w:trPr>
        <w:tc>
          <w:tcPr>
            <w:tcW w:w="709" w:type="dxa"/>
          </w:tcPr>
          <w:p w14:paraId="5A32E28A" w14:textId="77777777" w:rsidR="00EC04B6" w:rsidRDefault="00EC04B6" w:rsidP="00EC04B6">
            <w:pPr>
              <w:pStyle w:val="Default"/>
              <w:numPr>
                <w:ilvl w:val="0"/>
                <w:numId w:val="2"/>
              </w:numPr>
              <w:rPr>
                <w:sz w:val="20"/>
                <w:szCs w:val="20"/>
              </w:rPr>
            </w:pPr>
          </w:p>
        </w:tc>
        <w:tc>
          <w:tcPr>
            <w:tcW w:w="567" w:type="dxa"/>
          </w:tcPr>
          <w:p w14:paraId="6D29B946" w14:textId="77777777" w:rsidR="00EC04B6" w:rsidRDefault="00EC04B6" w:rsidP="00EC04B6">
            <w:pPr>
              <w:pStyle w:val="Default"/>
              <w:rPr>
                <w:sz w:val="20"/>
                <w:szCs w:val="20"/>
              </w:rPr>
            </w:pPr>
            <w:r>
              <w:rPr>
                <w:sz w:val="20"/>
                <w:szCs w:val="20"/>
              </w:rPr>
              <w:t xml:space="preserve">1 </w:t>
            </w:r>
          </w:p>
        </w:tc>
        <w:tc>
          <w:tcPr>
            <w:tcW w:w="12474" w:type="dxa"/>
          </w:tcPr>
          <w:p w14:paraId="74B596E8" w14:textId="77777777" w:rsidR="00EC04B6" w:rsidRDefault="00EC04B6" w:rsidP="00EC04B6">
            <w:pPr>
              <w:pStyle w:val="Default"/>
              <w:rPr>
                <w:sz w:val="20"/>
                <w:szCs w:val="20"/>
              </w:rPr>
            </w:pPr>
            <w:r>
              <w:rPr>
                <w:sz w:val="20"/>
                <w:szCs w:val="20"/>
              </w:rPr>
              <w:t xml:space="preserve">Uitgaven waren doorgaans afgestemd op de inkomsten. Indien er sprake was van achterstallige afbetalingen heeft cliënt een adequate en realistische afbetalingsregeling. </w:t>
            </w:r>
          </w:p>
        </w:tc>
      </w:tr>
      <w:tr w:rsidR="00EC04B6" w14:paraId="39442B10" w14:textId="77777777" w:rsidTr="0057789E">
        <w:trPr>
          <w:trHeight w:val="391"/>
        </w:trPr>
        <w:tc>
          <w:tcPr>
            <w:tcW w:w="709" w:type="dxa"/>
          </w:tcPr>
          <w:p w14:paraId="2C7B3C79" w14:textId="77777777" w:rsidR="00EC04B6" w:rsidRDefault="00EC04B6" w:rsidP="00EC04B6">
            <w:pPr>
              <w:pStyle w:val="Default"/>
              <w:numPr>
                <w:ilvl w:val="0"/>
                <w:numId w:val="2"/>
              </w:numPr>
              <w:rPr>
                <w:sz w:val="20"/>
                <w:szCs w:val="20"/>
              </w:rPr>
            </w:pPr>
          </w:p>
        </w:tc>
        <w:tc>
          <w:tcPr>
            <w:tcW w:w="567" w:type="dxa"/>
          </w:tcPr>
          <w:p w14:paraId="0ECBA795" w14:textId="77777777" w:rsidR="00EC04B6" w:rsidRDefault="00EC04B6" w:rsidP="00EC04B6">
            <w:pPr>
              <w:pStyle w:val="Default"/>
              <w:rPr>
                <w:sz w:val="20"/>
                <w:szCs w:val="20"/>
              </w:rPr>
            </w:pPr>
            <w:r>
              <w:rPr>
                <w:sz w:val="20"/>
                <w:szCs w:val="20"/>
              </w:rPr>
              <w:t xml:space="preserve">2 </w:t>
            </w:r>
          </w:p>
        </w:tc>
        <w:tc>
          <w:tcPr>
            <w:tcW w:w="12474" w:type="dxa"/>
          </w:tcPr>
          <w:p w14:paraId="35E8A664" w14:textId="77777777" w:rsidR="00EC04B6" w:rsidRDefault="00EC04B6" w:rsidP="00EC04B6">
            <w:pPr>
              <w:pStyle w:val="Default"/>
              <w:rPr>
                <w:sz w:val="20"/>
                <w:szCs w:val="20"/>
              </w:rPr>
            </w:pPr>
            <w:r>
              <w:rPr>
                <w:sz w:val="20"/>
                <w:szCs w:val="20"/>
              </w:rPr>
              <w:t xml:space="preserve">Cliënt heeft soms meer geld uitgegeven dan er aan geld binnenkwam, maar dat heeft (nog) niet geleid tot financiële problemen. Of cliënt heeft schulden die via een afbetalingsregeling worden terugbetaald. </w:t>
            </w:r>
          </w:p>
        </w:tc>
      </w:tr>
      <w:tr w:rsidR="00EC04B6" w14:paraId="503088C0" w14:textId="77777777" w:rsidTr="0057789E">
        <w:trPr>
          <w:trHeight w:val="247"/>
        </w:trPr>
        <w:tc>
          <w:tcPr>
            <w:tcW w:w="709" w:type="dxa"/>
          </w:tcPr>
          <w:p w14:paraId="0734CB66" w14:textId="77777777" w:rsidR="00EC04B6" w:rsidRDefault="00EC04B6" w:rsidP="00EC04B6">
            <w:pPr>
              <w:pStyle w:val="Default"/>
              <w:numPr>
                <w:ilvl w:val="0"/>
                <w:numId w:val="2"/>
              </w:numPr>
              <w:rPr>
                <w:sz w:val="20"/>
                <w:szCs w:val="20"/>
              </w:rPr>
            </w:pPr>
          </w:p>
        </w:tc>
        <w:tc>
          <w:tcPr>
            <w:tcW w:w="567" w:type="dxa"/>
          </w:tcPr>
          <w:p w14:paraId="0F6BBF94" w14:textId="77777777" w:rsidR="00EC04B6" w:rsidRDefault="00EC04B6" w:rsidP="00EC04B6">
            <w:pPr>
              <w:pStyle w:val="Default"/>
              <w:rPr>
                <w:sz w:val="20"/>
                <w:szCs w:val="20"/>
              </w:rPr>
            </w:pPr>
            <w:r>
              <w:rPr>
                <w:sz w:val="20"/>
                <w:szCs w:val="20"/>
              </w:rPr>
              <w:t xml:space="preserve">3 </w:t>
            </w:r>
          </w:p>
        </w:tc>
        <w:tc>
          <w:tcPr>
            <w:tcW w:w="12474" w:type="dxa"/>
          </w:tcPr>
          <w:p w14:paraId="33A15B18" w14:textId="77777777" w:rsidR="00EC04B6" w:rsidRDefault="00EC04B6" w:rsidP="00EC04B6">
            <w:pPr>
              <w:pStyle w:val="Default"/>
              <w:rPr>
                <w:sz w:val="20"/>
                <w:szCs w:val="20"/>
              </w:rPr>
            </w:pPr>
            <w:r>
              <w:rPr>
                <w:sz w:val="20"/>
                <w:szCs w:val="20"/>
              </w:rPr>
              <w:t xml:space="preserve">Uitgaven overstegen regelmatig de inkomsten en/of cliënt heeft schulden waar geen afbetalingsregeling voor is getroffen. </w:t>
            </w:r>
          </w:p>
        </w:tc>
      </w:tr>
      <w:tr w:rsidR="00EC04B6" w14:paraId="79C240BC" w14:textId="77777777" w:rsidTr="0057789E">
        <w:trPr>
          <w:trHeight w:val="535"/>
        </w:trPr>
        <w:tc>
          <w:tcPr>
            <w:tcW w:w="709" w:type="dxa"/>
          </w:tcPr>
          <w:p w14:paraId="70FB1034" w14:textId="77777777" w:rsidR="00EC04B6" w:rsidRDefault="00EC04B6" w:rsidP="00EC04B6">
            <w:pPr>
              <w:pStyle w:val="Default"/>
              <w:numPr>
                <w:ilvl w:val="0"/>
                <w:numId w:val="2"/>
              </w:numPr>
              <w:rPr>
                <w:sz w:val="20"/>
                <w:szCs w:val="20"/>
              </w:rPr>
            </w:pPr>
          </w:p>
        </w:tc>
        <w:tc>
          <w:tcPr>
            <w:tcW w:w="567" w:type="dxa"/>
          </w:tcPr>
          <w:p w14:paraId="6AA98EA7" w14:textId="77777777" w:rsidR="00EC04B6" w:rsidRDefault="00EC04B6" w:rsidP="00EC04B6">
            <w:pPr>
              <w:pStyle w:val="Default"/>
              <w:rPr>
                <w:sz w:val="20"/>
                <w:szCs w:val="20"/>
              </w:rPr>
            </w:pPr>
            <w:r>
              <w:rPr>
                <w:sz w:val="20"/>
                <w:szCs w:val="20"/>
              </w:rPr>
              <w:t xml:space="preserve">4 </w:t>
            </w:r>
          </w:p>
        </w:tc>
        <w:tc>
          <w:tcPr>
            <w:tcW w:w="12474" w:type="dxa"/>
          </w:tcPr>
          <w:p w14:paraId="05D28EF0" w14:textId="77777777" w:rsidR="00EC04B6" w:rsidRDefault="00EC04B6" w:rsidP="00EC04B6">
            <w:pPr>
              <w:pStyle w:val="Default"/>
              <w:rPr>
                <w:sz w:val="20"/>
                <w:szCs w:val="20"/>
              </w:rPr>
            </w:pPr>
            <w:r>
              <w:rPr>
                <w:sz w:val="20"/>
                <w:szCs w:val="20"/>
              </w:rPr>
              <w:t xml:space="preserve">Er was sprake van een structureel financieel wanbeleid. Cliënt heeft forse (oplopende) schulden. Er is geen sprake van schuldsanering of andere afbetalingsregelingen. Er kan sprake zijn van faillissement door financieel wanbeleid. Cliënt is financieel afhankelijk van anderen en/of van de criminaliteit. </w:t>
            </w:r>
          </w:p>
        </w:tc>
      </w:tr>
      <w:tr w:rsidR="0057789E" w14:paraId="7F16C0BE" w14:textId="77777777" w:rsidTr="0057789E">
        <w:trPr>
          <w:trHeight w:val="530"/>
        </w:trPr>
        <w:tc>
          <w:tcPr>
            <w:tcW w:w="1276" w:type="dxa"/>
            <w:gridSpan w:val="2"/>
          </w:tcPr>
          <w:p w14:paraId="2C3A6B4D" w14:textId="77777777" w:rsidR="0057789E" w:rsidRDefault="0057789E" w:rsidP="00265DDC">
            <w:pPr>
              <w:pStyle w:val="Default"/>
              <w:rPr>
                <w:sz w:val="20"/>
                <w:szCs w:val="20"/>
              </w:rPr>
            </w:pPr>
            <w:r>
              <w:rPr>
                <w:sz w:val="20"/>
                <w:szCs w:val="20"/>
              </w:rPr>
              <w:t>Toelichting</w:t>
            </w:r>
          </w:p>
        </w:tc>
        <w:tc>
          <w:tcPr>
            <w:tcW w:w="12474" w:type="dxa"/>
          </w:tcPr>
          <w:p w14:paraId="58333E51" w14:textId="77777777" w:rsidR="0057789E" w:rsidRDefault="0057789E" w:rsidP="00265DDC">
            <w:pPr>
              <w:pStyle w:val="Default"/>
              <w:rPr>
                <w:sz w:val="20"/>
                <w:szCs w:val="20"/>
              </w:rPr>
            </w:pPr>
          </w:p>
          <w:p w14:paraId="40EA7EFF" w14:textId="77777777" w:rsidR="00944555" w:rsidRDefault="00944555" w:rsidP="00265DDC">
            <w:pPr>
              <w:pStyle w:val="Default"/>
              <w:rPr>
                <w:sz w:val="20"/>
                <w:szCs w:val="20"/>
              </w:rPr>
            </w:pPr>
          </w:p>
        </w:tc>
      </w:tr>
    </w:tbl>
    <w:p w14:paraId="26ED3D80" w14:textId="77777777" w:rsidR="00EC04B6" w:rsidRDefault="00EC04B6"/>
    <w:p w14:paraId="765D105E" w14:textId="77777777" w:rsidR="00EC04B6" w:rsidRDefault="00EC04B6">
      <w:r>
        <w:br w:type="page"/>
      </w:r>
    </w:p>
    <w:tbl>
      <w:tblPr>
        <w:tblpPr w:leftFromText="141" w:rightFromText="141" w:vertAnchor="text" w:horzAnchor="margin" w:tblpY="82"/>
        <w:tblW w:w="13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709"/>
        <w:gridCol w:w="12260"/>
      </w:tblGrid>
      <w:tr w:rsidR="00EC04B6" w14:paraId="0C508572" w14:textId="77777777" w:rsidTr="00EC04B6">
        <w:trPr>
          <w:trHeight w:val="70"/>
        </w:trPr>
        <w:tc>
          <w:tcPr>
            <w:tcW w:w="13531" w:type="dxa"/>
            <w:gridSpan w:val="3"/>
          </w:tcPr>
          <w:p w14:paraId="6B49E12E" w14:textId="77777777" w:rsidR="00EC04B6" w:rsidRDefault="00EC04B6" w:rsidP="00EC04B6">
            <w:pPr>
              <w:pStyle w:val="Default"/>
              <w:rPr>
                <w:sz w:val="32"/>
                <w:szCs w:val="32"/>
              </w:rPr>
            </w:pPr>
            <w:r>
              <w:rPr>
                <w:b/>
                <w:bCs/>
                <w:sz w:val="32"/>
                <w:szCs w:val="32"/>
              </w:rPr>
              <w:t xml:space="preserve">D3 Delinquent sociaal netwerk </w:t>
            </w:r>
          </w:p>
        </w:tc>
      </w:tr>
      <w:tr w:rsidR="00EC04B6" w14:paraId="37C12105" w14:textId="77777777" w:rsidTr="00EC04B6">
        <w:trPr>
          <w:trHeight w:val="44"/>
        </w:trPr>
        <w:tc>
          <w:tcPr>
            <w:tcW w:w="13531" w:type="dxa"/>
            <w:gridSpan w:val="3"/>
          </w:tcPr>
          <w:p w14:paraId="081C10E7" w14:textId="77777777" w:rsidR="00EC04B6" w:rsidRDefault="00EC04B6" w:rsidP="00EC04B6">
            <w:pPr>
              <w:pStyle w:val="Default"/>
              <w:rPr>
                <w:sz w:val="20"/>
                <w:szCs w:val="20"/>
              </w:rPr>
            </w:pPr>
            <w:r>
              <w:rPr>
                <w:i/>
                <w:iCs/>
                <w:sz w:val="20"/>
                <w:szCs w:val="20"/>
              </w:rPr>
              <w:t xml:space="preserve">Indicatoren </w:t>
            </w:r>
          </w:p>
        </w:tc>
      </w:tr>
      <w:tr w:rsidR="00EC04B6" w14:paraId="00CB3990" w14:textId="77777777" w:rsidTr="00EC04B6">
        <w:trPr>
          <w:trHeight w:val="383"/>
        </w:trPr>
        <w:tc>
          <w:tcPr>
            <w:tcW w:w="13531" w:type="dxa"/>
            <w:gridSpan w:val="3"/>
          </w:tcPr>
          <w:p w14:paraId="071C9204" w14:textId="77777777" w:rsidR="00EC04B6" w:rsidRDefault="00EC04B6" w:rsidP="00EC04B6">
            <w:pPr>
              <w:pStyle w:val="Default"/>
              <w:rPr>
                <w:sz w:val="20"/>
                <w:szCs w:val="20"/>
              </w:rPr>
            </w:pPr>
            <w:r>
              <w:rPr>
                <w:sz w:val="20"/>
                <w:szCs w:val="20"/>
              </w:rPr>
              <w:t xml:space="preserve">Bij item D3 ‘Delinquent sociaal netwerk’ gaat het om de mate waarin de cliënt in de afgelopen zes maanden omgang heeft gehad met een sociaal netwerk van vrienden, kennissen en/of familieleden die criminele activiteiten ontplooien, in aanraking zijn geweest met politie en/of justitie of antisociaal gedrag/houding vertonen. Cliënt vertoont delictgedrag met leden uit dit sociaal netwerk en/of wordt er negatief door beïnvloed. </w:t>
            </w:r>
          </w:p>
          <w:p w14:paraId="6E1A44B8" w14:textId="77777777" w:rsidR="00EC04B6" w:rsidRDefault="00EC04B6" w:rsidP="00EC04B6">
            <w:pPr>
              <w:pStyle w:val="Default"/>
              <w:rPr>
                <w:sz w:val="20"/>
                <w:szCs w:val="20"/>
              </w:rPr>
            </w:pPr>
            <w:r>
              <w:rPr>
                <w:sz w:val="20"/>
                <w:szCs w:val="20"/>
              </w:rPr>
              <w:t xml:space="preserve">Score ‘1’ wordt gegeven als cliënt sociaal geïsoleerd is (geen netwerkleden heeft). </w:t>
            </w:r>
          </w:p>
        </w:tc>
      </w:tr>
      <w:tr w:rsidR="00EC04B6" w14:paraId="734D4176" w14:textId="77777777" w:rsidTr="00944555">
        <w:trPr>
          <w:trHeight w:val="44"/>
        </w:trPr>
        <w:tc>
          <w:tcPr>
            <w:tcW w:w="562" w:type="dxa"/>
          </w:tcPr>
          <w:p w14:paraId="0F6C0063" w14:textId="77777777" w:rsidR="00EC04B6" w:rsidRDefault="00EC04B6" w:rsidP="00EC04B6">
            <w:pPr>
              <w:pStyle w:val="Default"/>
              <w:numPr>
                <w:ilvl w:val="0"/>
                <w:numId w:val="3"/>
              </w:numPr>
              <w:rPr>
                <w:sz w:val="20"/>
                <w:szCs w:val="20"/>
              </w:rPr>
            </w:pPr>
          </w:p>
        </w:tc>
        <w:tc>
          <w:tcPr>
            <w:tcW w:w="709" w:type="dxa"/>
          </w:tcPr>
          <w:p w14:paraId="3D579CD9" w14:textId="77777777" w:rsidR="00EC04B6" w:rsidRDefault="00EC04B6" w:rsidP="00EC04B6">
            <w:pPr>
              <w:pStyle w:val="Default"/>
              <w:rPr>
                <w:sz w:val="20"/>
                <w:szCs w:val="20"/>
              </w:rPr>
            </w:pPr>
            <w:r>
              <w:rPr>
                <w:sz w:val="20"/>
                <w:szCs w:val="20"/>
              </w:rPr>
              <w:t xml:space="preserve">0 </w:t>
            </w:r>
          </w:p>
        </w:tc>
        <w:tc>
          <w:tcPr>
            <w:tcW w:w="12260" w:type="dxa"/>
          </w:tcPr>
          <w:p w14:paraId="65290FBA" w14:textId="77777777" w:rsidR="00EC04B6" w:rsidRDefault="00EC04B6" w:rsidP="00EC04B6">
            <w:pPr>
              <w:pStyle w:val="Default"/>
              <w:rPr>
                <w:sz w:val="20"/>
                <w:szCs w:val="20"/>
              </w:rPr>
            </w:pPr>
            <w:r>
              <w:rPr>
                <w:sz w:val="20"/>
                <w:szCs w:val="20"/>
              </w:rPr>
              <w:t xml:space="preserve">Cliënt heeft een steunend prosociaal netwerk. </w:t>
            </w:r>
          </w:p>
        </w:tc>
      </w:tr>
      <w:tr w:rsidR="00EC04B6" w14:paraId="1DA97FDF" w14:textId="77777777" w:rsidTr="00944555">
        <w:trPr>
          <w:trHeight w:val="105"/>
        </w:trPr>
        <w:tc>
          <w:tcPr>
            <w:tcW w:w="562" w:type="dxa"/>
          </w:tcPr>
          <w:p w14:paraId="75D54579" w14:textId="77777777" w:rsidR="00EC04B6" w:rsidRDefault="00EC04B6" w:rsidP="00EC04B6">
            <w:pPr>
              <w:pStyle w:val="Default"/>
              <w:numPr>
                <w:ilvl w:val="0"/>
                <w:numId w:val="3"/>
              </w:numPr>
              <w:rPr>
                <w:sz w:val="20"/>
                <w:szCs w:val="20"/>
              </w:rPr>
            </w:pPr>
          </w:p>
        </w:tc>
        <w:tc>
          <w:tcPr>
            <w:tcW w:w="709" w:type="dxa"/>
          </w:tcPr>
          <w:p w14:paraId="11D72BAB" w14:textId="77777777" w:rsidR="00EC04B6" w:rsidRDefault="00EC04B6" w:rsidP="00EC04B6">
            <w:pPr>
              <w:pStyle w:val="Default"/>
              <w:rPr>
                <w:sz w:val="20"/>
                <w:szCs w:val="20"/>
              </w:rPr>
            </w:pPr>
            <w:r>
              <w:rPr>
                <w:sz w:val="20"/>
                <w:szCs w:val="20"/>
              </w:rPr>
              <w:t xml:space="preserve">1 </w:t>
            </w:r>
          </w:p>
        </w:tc>
        <w:tc>
          <w:tcPr>
            <w:tcW w:w="12260" w:type="dxa"/>
          </w:tcPr>
          <w:p w14:paraId="06B30A94" w14:textId="77777777" w:rsidR="00EC04B6" w:rsidRDefault="00EC04B6" w:rsidP="00EC04B6">
            <w:pPr>
              <w:pStyle w:val="Default"/>
              <w:rPr>
                <w:sz w:val="20"/>
                <w:szCs w:val="20"/>
              </w:rPr>
            </w:pPr>
            <w:r>
              <w:rPr>
                <w:sz w:val="20"/>
                <w:szCs w:val="20"/>
              </w:rPr>
              <w:t xml:space="preserve">Cliënt heeft een (te) beperkt sociaal netwerk met enkele prosociale vrienden, kennissen en/of familieleden die geen criminele antecedenten hebben. </w:t>
            </w:r>
          </w:p>
        </w:tc>
      </w:tr>
      <w:tr w:rsidR="00EC04B6" w14:paraId="38008AB6" w14:textId="77777777" w:rsidTr="00944555">
        <w:trPr>
          <w:trHeight w:val="294"/>
        </w:trPr>
        <w:tc>
          <w:tcPr>
            <w:tcW w:w="562" w:type="dxa"/>
          </w:tcPr>
          <w:p w14:paraId="0A9B5905" w14:textId="77777777" w:rsidR="00EC04B6" w:rsidRDefault="00EC04B6" w:rsidP="00EC04B6">
            <w:pPr>
              <w:pStyle w:val="Default"/>
              <w:numPr>
                <w:ilvl w:val="0"/>
                <w:numId w:val="3"/>
              </w:numPr>
              <w:rPr>
                <w:sz w:val="20"/>
                <w:szCs w:val="20"/>
              </w:rPr>
            </w:pPr>
          </w:p>
        </w:tc>
        <w:tc>
          <w:tcPr>
            <w:tcW w:w="709" w:type="dxa"/>
          </w:tcPr>
          <w:p w14:paraId="04B2C17A" w14:textId="77777777" w:rsidR="00EC04B6" w:rsidRDefault="00EC04B6" w:rsidP="00EC04B6">
            <w:pPr>
              <w:pStyle w:val="Default"/>
              <w:rPr>
                <w:sz w:val="20"/>
                <w:szCs w:val="20"/>
              </w:rPr>
            </w:pPr>
            <w:r>
              <w:rPr>
                <w:sz w:val="20"/>
                <w:szCs w:val="20"/>
              </w:rPr>
              <w:t xml:space="preserve">2 </w:t>
            </w:r>
          </w:p>
        </w:tc>
        <w:tc>
          <w:tcPr>
            <w:tcW w:w="12260" w:type="dxa"/>
          </w:tcPr>
          <w:p w14:paraId="58B522AF" w14:textId="77777777" w:rsidR="00EC04B6" w:rsidRDefault="00EC04B6" w:rsidP="00EC04B6">
            <w:pPr>
              <w:pStyle w:val="Default"/>
              <w:rPr>
                <w:sz w:val="20"/>
                <w:szCs w:val="20"/>
              </w:rPr>
            </w:pPr>
            <w:r>
              <w:rPr>
                <w:sz w:val="20"/>
                <w:szCs w:val="20"/>
              </w:rPr>
              <w:t xml:space="preserve">Cliënt heeft een sociaal netwerk met enkele prosociale en enkele criminele vrienden, kennissen en/of familieleden. Cliënt gaat zo nu en dan om met deze delinquente netwerkleden die af en toe, minder ernstig, antisociaal gedrag vertonen. Cliënt wordt door deze netwerkleden niet of nauwelijks negatief beïnvloed. De belangrijkste groep waarmee de cliënt omgaat, is niet crimineel of antisociaal. </w:t>
            </w:r>
          </w:p>
        </w:tc>
      </w:tr>
      <w:tr w:rsidR="00EC04B6" w14:paraId="769C3983" w14:textId="77777777" w:rsidTr="00944555">
        <w:trPr>
          <w:trHeight w:val="168"/>
        </w:trPr>
        <w:tc>
          <w:tcPr>
            <w:tcW w:w="562" w:type="dxa"/>
          </w:tcPr>
          <w:p w14:paraId="07D63A9E" w14:textId="77777777" w:rsidR="00EC04B6" w:rsidRDefault="00EC04B6" w:rsidP="00EC04B6">
            <w:pPr>
              <w:pStyle w:val="Default"/>
              <w:numPr>
                <w:ilvl w:val="0"/>
                <w:numId w:val="3"/>
              </w:numPr>
              <w:rPr>
                <w:sz w:val="20"/>
                <w:szCs w:val="20"/>
              </w:rPr>
            </w:pPr>
          </w:p>
        </w:tc>
        <w:tc>
          <w:tcPr>
            <w:tcW w:w="709" w:type="dxa"/>
          </w:tcPr>
          <w:p w14:paraId="4093725A" w14:textId="77777777" w:rsidR="00EC04B6" w:rsidRDefault="00EC04B6" w:rsidP="00EC04B6">
            <w:pPr>
              <w:pStyle w:val="Default"/>
              <w:rPr>
                <w:sz w:val="20"/>
                <w:szCs w:val="20"/>
              </w:rPr>
            </w:pPr>
            <w:r>
              <w:rPr>
                <w:sz w:val="20"/>
                <w:szCs w:val="20"/>
              </w:rPr>
              <w:t xml:space="preserve">3 </w:t>
            </w:r>
          </w:p>
        </w:tc>
        <w:tc>
          <w:tcPr>
            <w:tcW w:w="12260" w:type="dxa"/>
          </w:tcPr>
          <w:p w14:paraId="7396ADF3" w14:textId="77777777" w:rsidR="00EC04B6" w:rsidRDefault="00EC04B6" w:rsidP="00EC04B6">
            <w:pPr>
              <w:pStyle w:val="Default"/>
              <w:rPr>
                <w:sz w:val="20"/>
                <w:szCs w:val="20"/>
              </w:rPr>
            </w:pPr>
            <w:r>
              <w:rPr>
                <w:sz w:val="20"/>
                <w:szCs w:val="20"/>
              </w:rPr>
              <w:t xml:space="preserve">Cliënt heeft criminele vrienden, kennissen en/of familieleden in het sociale netwerk die minder ernstige delicten plegen zoals vandalisme, graffiti spuiten. Cliënt werd af en toe in negatieve zin door dit delinquente sociale netwerk beïnvloed. </w:t>
            </w:r>
          </w:p>
        </w:tc>
      </w:tr>
      <w:tr w:rsidR="00EC04B6" w14:paraId="0D3D0957" w14:textId="77777777" w:rsidTr="00944555">
        <w:trPr>
          <w:trHeight w:val="105"/>
        </w:trPr>
        <w:tc>
          <w:tcPr>
            <w:tcW w:w="562" w:type="dxa"/>
          </w:tcPr>
          <w:p w14:paraId="625748B4" w14:textId="77777777" w:rsidR="00EC04B6" w:rsidRDefault="00EC04B6" w:rsidP="00EC04B6">
            <w:pPr>
              <w:pStyle w:val="Default"/>
              <w:numPr>
                <w:ilvl w:val="0"/>
                <w:numId w:val="3"/>
              </w:numPr>
              <w:rPr>
                <w:sz w:val="20"/>
                <w:szCs w:val="20"/>
              </w:rPr>
            </w:pPr>
          </w:p>
        </w:tc>
        <w:tc>
          <w:tcPr>
            <w:tcW w:w="709" w:type="dxa"/>
          </w:tcPr>
          <w:p w14:paraId="498D13CE" w14:textId="77777777" w:rsidR="00EC04B6" w:rsidRDefault="00EC04B6" w:rsidP="00EC04B6">
            <w:pPr>
              <w:pStyle w:val="Default"/>
              <w:rPr>
                <w:sz w:val="20"/>
                <w:szCs w:val="20"/>
              </w:rPr>
            </w:pPr>
            <w:r>
              <w:rPr>
                <w:sz w:val="20"/>
                <w:szCs w:val="20"/>
              </w:rPr>
              <w:t xml:space="preserve">4 </w:t>
            </w:r>
          </w:p>
        </w:tc>
        <w:tc>
          <w:tcPr>
            <w:tcW w:w="12260" w:type="dxa"/>
          </w:tcPr>
          <w:p w14:paraId="443DADB0" w14:textId="77777777" w:rsidR="00EC04B6" w:rsidRDefault="00EC04B6" w:rsidP="00EC04B6">
            <w:pPr>
              <w:pStyle w:val="Default"/>
              <w:rPr>
                <w:sz w:val="20"/>
                <w:szCs w:val="20"/>
              </w:rPr>
            </w:pPr>
            <w:r>
              <w:rPr>
                <w:sz w:val="20"/>
                <w:szCs w:val="20"/>
              </w:rPr>
              <w:t xml:space="preserve">Cliënt heeft vooral een crimineel sociaal netwerk, waarmee ernstige delicten, zoals straatroof en geweldsdelicten, werden gepleegd. Cliënt wordt door dit netwerk negatief beïnvloed. </w:t>
            </w:r>
          </w:p>
        </w:tc>
      </w:tr>
      <w:tr w:rsidR="00944555" w14:paraId="22F7939E" w14:textId="77777777" w:rsidTr="00944555">
        <w:trPr>
          <w:trHeight w:val="105"/>
        </w:trPr>
        <w:tc>
          <w:tcPr>
            <w:tcW w:w="1271" w:type="dxa"/>
            <w:gridSpan w:val="2"/>
          </w:tcPr>
          <w:p w14:paraId="799BFE42" w14:textId="77777777" w:rsidR="00944555" w:rsidRDefault="00944555" w:rsidP="00944555">
            <w:pPr>
              <w:pStyle w:val="Default"/>
              <w:rPr>
                <w:sz w:val="20"/>
                <w:szCs w:val="20"/>
              </w:rPr>
            </w:pPr>
            <w:r>
              <w:rPr>
                <w:sz w:val="20"/>
                <w:szCs w:val="20"/>
              </w:rPr>
              <w:t>Toelichting</w:t>
            </w:r>
          </w:p>
        </w:tc>
        <w:tc>
          <w:tcPr>
            <w:tcW w:w="12260" w:type="dxa"/>
          </w:tcPr>
          <w:p w14:paraId="707617E5" w14:textId="77777777" w:rsidR="00944555" w:rsidRDefault="00944555" w:rsidP="00944555">
            <w:pPr>
              <w:pStyle w:val="Default"/>
              <w:rPr>
                <w:sz w:val="20"/>
                <w:szCs w:val="20"/>
              </w:rPr>
            </w:pPr>
          </w:p>
          <w:p w14:paraId="7D7F9803" w14:textId="77777777" w:rsidR="00944555" w:rsidRDefault="00944555" w:rsidP="00944555">
            <w:pPr>
              <w:pStyle w:val="Default"/>
              <w:rPr>
                <w:sz w:val="20"/>
                <w:szCs w:val="20"/>
              </w:rPr>
            </w:pPr>
          </w:p>
        </w:tc>
      </w:tr>
    </w:tbl>
    <w:p w14:paraId="0EE6D6DD" w14:textId="77777777" w:rsidR="0057789E" w:rsidRDefault="0057789E"/>
    <w:p w14:paraId="48CD942E" w14:textId="77777777" w:rsidR="0057789E" w:rsidRDefault="0057789E">
      <w:r>
        <w:br w:type="page"/>
      </w:r>
    </w:p>
    <w:p w14:paraId="11BA95E2" w14:textId="77777777" w:rsidR="00EC04B6" w:rsidRDefault="00EC04B6"/>
    <w:tbl>
      <w:tblPr>
        <w:tblpPr w:leftFromText="141" w:rightFromText="141" w:vertAnchor="text" w:horzAnchor="margin" w:tblpY="162"/>
        <w:tblW w:w="13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9"/>
        <w:gridCol w:w="541"/>
        <w:gridCol w:w="12342"/>
      </w:tblGrid>
      <w:tr w:rsidR="00C845A0" w14:paraId="3ED0DE5F" w14:textId="77777777" w:rsidTr="00C845A0">
        <w:trPr>
          <w:trHeight w:val="155"/>
        </w:trPr>
        <w:tc>
          <w:tcPr>
            <w:tcW w:w="13522" w:type="dxa"/>
            <w:gridSpan w:val="3"/>
          </w:tcPr>
          <w:p w14:paraId="3E14CB87" w14:textId="77777777" w:rsidR="00C845A0" w:rsidRDefault="00C845A0" w:rsidP="00C845A0">
            <w:pPr>
              <w:pStyle w:val="Default"/>
              <w:rPr>
                <w:sz w:val="32"/>
                <w:szCs w:val="32"/>
              </w:rPr>
            </w:pPr>
            <w:r>
              <w:rPr>
                <w:b/>
                <w:bCs/>
                <w:sz w:val="32"/>
                <w:szCs w:val="32"/>
              </w:rPr>
              <w:t xml:space="preserve">D4 Beperkte vrijetijdsbesteding </w:t>
            </w:r>
          </w:p>
        </w:tc>
      </w:tr>
      <w:tr w:rsidR="00C845A0" w14:paraId="2258AC04" w14:textId="77777777" w:rsidTr="00C845A0">
        <w:trPr>
          <w:trHeight w:val="97"/>
        </w:trPr>
        <w:tc>
          <w:tcPr>
            <w:tcW w:w="13522" w:type="dxa"/>
            <w:gridSpan w:val="3"/>
          </w:tcPr>
          <w:p w14:paraId="6DEFC4AA" w14:textId="77777777" w:rsidR="00C845A0" w:rsidRDefault="00C845A0" w:rsidP="00C845A0">
            <w:pPr>
              <w:pStyle w:val="Default"/>
              <w:rPr>
                <w:sz w:val="20"/>
                <w:szCs w:val="20"/>
              </w:rPr>
            </w:pPr>
            <w:r>
              <w:rPr>
                <w:i/>
                <w:iCs/>
                <w:sz w:val="20"/>
                <w:szCs w:val="20"/>
              </w:rPr>
              <w:t xml:space="preserve">Indicatoren </w:t>
            </w:r>
          </w:p>
        </w:tc>
      </w:tr>
      <w:tr w:rsidR="00C845A0" w14:paraId="4C191606" w14:textId="77777777" w:rsidTr="00C845A0">
        <w:trPr>
          <w:trHeight w:val="1539"/>
        </w:trPr>
        <w:tc>
          <w:tcPr>
            <w:tcW w:w="13522" w:type="dxa"/>
            <w:gridSpan w:val="3"/>
          </w:tcPr>
          <w:p w14:paraId="3ECBCB7A" w14:textId="77777777" w:rsidR="00C845A0" w:rsidRDefault="00C845A0" w:rsidP="00C845A0">
            <w:pPr>
              <w:pStyle w:val="Default"/>
              <w:rPr>
                <w:sz w:val="20"/>
                <w:szCs w:val="20"/>
              </w:rPr>
            </w:pPr>
            <w:r>
              <w:rPr>
                <w:sz w:val="20"/>
                <w:szCs w:val="20"/>
              </w:rPr>
              <w:t xml:space="preserve">Item D4 ‘Beperkte vrijetijdsbesteding’ betreft alle prosociale vrijetijdsactiviteiten die de cliënt in de afgelopen zes maanden heeft ondernomen. Met vrijetijdsactiviteiten worden actieve (waaronder sport, uitstapjes) en passieve (waaronder tv kijken, internetgebruik, gamen, vissen) activiteiten bedoeld. Onder prosociaal wordt verstaan of een persoon de actieve en passieve vrijetijdsbestedingen samen met anderen of in verenigingsverband onderneemt. De nadruk bij dit item ligt op het samen met anderen ondernemen van actieve en/of passieve activiteiten. </w:t>
            </w:r>
          </w:p>
          <w:p w14:paraId="2B49DFBD" w14:textId="77777777" w:rsidR="00C845A0" w:rsidRDefault="00C845A0" w:rsidP="00C845A0">
            <w:pPr>
              <w:pStyle w:val="Default"/>
              <w:rPr>
                <w:sz w:val="20"/>
                <w:szCs w:val="20"/>
              </w:rPr>
            </w:pPr>
            <w:r>
              <w:rPr>
                <w:sz w:val="20"/>
                <w:szCs w:val="20"/>
              </w:rPr>
              <w:t xml:space="preserve">Indien er sprake is van externe (opgelegde) vrijheidsbeperkende maatregelen, zoals een Elektronisch Toezicht (ET) of gebiedsverboden, scoor de invulling van de vrije tijd gegeven deze situatie. Van belang is om na te gaan of iemand binnen de grenzen van de beperkende maatregel, activiteiten ontplooid (bijv. online cursussen volgen). </w:t>
            </w:r>
          </w:p>
        </w:tc>
      </w:tr>
      <w:tr w:rsidR="00C845A0" w14:paraId="45656C9C" w14:textId="77777777" w:rsidTr="00C845A0">
        <w:trPr>
          <w:trHeight w:val="236"/>
        </w:trPr>
        <w:tc>
          <w:tcPr>
            <w:tcW w:w="639" w:type="dxa"/>
          </w:tcPr>
          <w:p w14:paraId="796EBF24" w14:textId="77777777" w:rsidR="00C845A0" w:rsidRDefault="00C845A0" w:rsidP="00C845A0">
            <w:pPr>
              <w:pStyle w:val="Default"/>
              <w:numPr>
                <w:ilvl w:val="0"/>
                <w:numId w:val="4"/>
              </w:numPr>
              <w:rPr>
                <w:sz w:val="20"/>
                <w:szCs w:val="20"/>
              </w:rPr>
            </w:pPr>
          </w:p>
        </w:tc>
        <w:tc>
          <w:tcPr>
            <w:tcW w:w="541" w:type="dxa"/>
          </w:tcPr>
          <w:p w14:paraId="28A7B58D" w14:textId="77777777" w:rsidR="00C845A0" w:rsidRDefault="00C845A0" w:rsidP="00C845A0">
            <w:pPr>
              <w:pStyle w:val="Default"/>
              <w:rPr>
                <w:sz w:val="20"/>
                <w:szCs w:val="20"/>
              </w:rPr>
            </w:pPr>
            <w:r>
              <w:rPr>
                <w:sz w:val="20"/>
                <w:szCs w:val="20"/>
              </w:rPr>
              <w:t xml:space="preserve">0 </w:t>
            </w:r>
          </w:p>
        </w:tc>
        <w:tc>
          <w:tcPr>
            <w:tcW w:w="12342" w:type="dxa"/>
          </w:tcPr>
          <w:p w14:paraId="44ECA43C" w14:textId="77777777" w:rsidR="00C845A0" w:rsidRDefault="00C845A0" w:rsidP="00C845A0">
            <w:pPr>
              <w:pStyle w:val="Default"/>
              <w:rPr>
                <w:sz w:val="20"/>
                <w:szCs w:val="20"/>
              </w:rPr>
            </w:pPr>
            <w:r>
              <w:rPr>
                <w:sz w:val="20"/>
                <w:szCs w:val="20"/>
              </w:rPr>
              <w:t xml:space="preserve">Cliënt heeft vrije tijd besteed aan prosociale actieve en/of passieve activiteiten en ondernam deze vaak met anderen. </w:t>
            </w:r>
          </w:p>
        </w:tc>
      </w:tr>
      <w:tr w:rsidR="00C845A0" w14:paraId="7A7AB391" w14:textId="77777777" w:rsidTr="00C845A0">
        <w:trPr>
          <w:trHeight w:val="234"/>
        </w:trPr>
        <w:tc>
          <w:tcPr>
            <w:tcW w:w="639" w:type="dxa"/>
          </w:tcPr>
          <w:p w14:paraId="5F047C34" w14:textId="77777777" w:rsidR="00C845A0" w:rsidRDefault="00C845A0" w:rsidP="00C845A0">
            <w:pPr>
              <w:pStyle w:val="Default"/>
              <w:numPr>
                <w:ilvl w:val="0"/>
                <w:numId w:val="4"/>
              </w:numPr>
              <w:rPr>
                <w:sz w:val="20"/>
                <w:szCs w:val="20"/>
              </w:rPr>
            </w:pPr>
          </w:p>
        </w:tc>
        <w:tc>
          <w:tcPr>
            <w:tcW w:w="541" w:type="dxa"/>
          </w:tcPr>
          <w:p w14:paraId="4A1DC76F" w14:textId="77777777" w:rsidR="00C845A0" w:rsidRDefault="00C845A0" w:rsidP="00C845A0">
            <w:pPr>
              <w:pStyle w:val="Default"/>
              <w:rPr>
                <w:sz w:val="20"/>
                <w:szCs w:val="20"/>
              </w:rPr>
            </w:pPr>
            <w:r>
              <w:rPr>
                <w:sz w:val="20"/>
                <w:szCs w:val="20"/>
              </w:rPr>
              <w:t xml:space="preserve">1 </w:t>
            </w:r>
          </w:p>
        </w:tc>
        <w:tc>
          <w:tcPr>
            <w:tcW w:w="12342" w:type="dxa"/>
          </w:tcPr>
          <w:p w14:paraId="7378C06B" w14:textId="77777777" w:rsidR="00C845A0" w:rsidRDefault="00C845A0" w:rsidP="00C845A0">
            <w:pPr>
              <w:pStyle w:val="Default"/>
              <w:rPr>
                <w:sz w:val="20"/>
                <w:szCs w:val="20"/>
              </w:rPr>
            </w:pPr>
            <w:r>
              <w:rPr>
                <w:sz w:val="20"/>
                <w:szCs w:val="20"/>
              </w:rPr>
              <w:t xml:space="preserve">Cliënt heeft vrije tijd besteed aan prosociale actieve en/of passieve activiteiten en ondernam deze regelmatig met anderen. </w:t>
            </w:r>
          </w:p>
        </w:tc>
      </w:tr>
      <w:tr w:rsidR="00C845A0" w14:paraId="794E1332" w14:textId="77777777" w:rsidTr="00C845A0">
        <w:trPr>
          <w:trHeight w:val="236"/>
        </w:trPr>
        <w:tc>
          <w:tcPr>
            <w:tcW w:w="639" w:type="dxa"/>
          </w:tcPr>
          <w:p w14:paraId="5047B4B1" w14:textId="77777777" w:rsidR="00C845A0" w:rsidRDefault="00C845A0" w:rsidP="00C845A0">
            <w:pPr>
              <w:pStyle w:val="Default"/>
              <w:numPr>
                <w:ilvl w:val="0"/>
                <w:numId w:val="4"/>
              </w:numPr>
              <w:rPr>
                <w:sz w:val="20"/>
                <w:szCs w:val="20"/>
              </w:rPr>
            </w:pPr>
          </w:p>
        </w:tc>
        <w:tc>
          <w:tcPr>
            <w:tcW w:w="541" w:type="dxa"/>
          </w:tcPr>
          <w:p w14:paraId="69EBBD3F" w14:textId="77777777" w:rsidR="00C845A0" w:rsidRDefault="00C845A0" w:rsidP="00C845A0">
            <w:pPr>
              <w:pStyle w:val="Default"/>
              <w:rPr>
                <w:sz w:val="20"/>
                <w:szCs w:val="20"/>
              </w:rPr>
            </w:pPr>
            <w:r>
              <w:rPr>
                <w:sz w:val="20"/>
                <w:szCs w:val="20"/>
              </w:rPr>
              <w:t xml:space="preserve">2 </w:t>
            </w:r>
          </w:p>
        </w:tc>
        <w:tc>
          <w:tcPr>
            <w:tcW w:w="12342" w:type="dxa"/>
          </w:tcPr>
          <w:p w14:paraId="13C7F6A7" w14:textId="77777777" w:rsidR="00C845A0" w:rsidRDefault="00C845A0" w:rsidP="00C845A0">
            <w:pPr>
              <w:pStyle w:val="Default"/>
              <w:rPr>
                <w:sz w:val="20"/>
                <w:szCs w:val="20"/>
              </w:rPr>
            </w:pPr>
            <w:r>
              <w:rPr>
                <w:sz w:val="20"/>
                <w:szCs w:val="20"/>
              </w:rPr>
              <w:t xml:space="preserve">Cliënt heeft vrije tijd besteed aan prosociale actieve en/of passieve activiteiten, maar deed dit vaak alleen. </w:t>
            </w:r>
          </w:p>
        </w:tc>
      </w:tr>
      <w:tr w:rsidR="00C845A0" w14:paraId="6E75618C" w14:textId="77777777" w:rsidTr="00C845A0">
        <w:trPr>
          <w:trHeight w:val="236"/>
        </w:trPr>
        <w:tc>
          <w:tcPr>
            <w:tcW w:w="639" w:type="dxa"/>
          </w:tcPr>
          <w:p w14:paraId="43435DA6" w14:textId="77777777" w:rsidR="00C845A0" w:rsidRDefault="00C845A0" w:rsidP="00C845A0">
            <w:pPr>
              <w:pStyle w:val="Default"/>
              <w:numPr>
                <w:ilvl w:val="0"/>
                <w:numId w:val="4"/>
              </w:numPr>
              <w:rPr>
                <w:sz w:val="20"/>
                <w:szCs w:val="20"/>
              </w:rPr>
            </w:pPr>
          </w:p>
        </w:tc>
        <w:tc>
          <w:tcPr>
            <w:tcW w:w="541" w:type="dxa"/>
          </w:tcPr>
          <w:p w14:paraId="0A6C8625" w14:textId="77777777" w:rsidR="00C845A0" w:rsidRDefault="00C845A0" w:rsidP="00C845A0">
            <w:pPr>
              <w:pStyle w:val="Default"/>
              <w:rPr>
                <w:sz w:val="20"/>
                <w:szCs w:val="20"/>
              </w:rPr>
            </w:pPr>
            <w:r>
              <w:rPr>
                <w:sz w:val="20"/>
                <w:szCs w:val="20"/>
              </w:rPr>
              <w:t xml:space="preserve">3 </w:t>
            </w:r>
          </w:p>
        </w:tc>
        <w:tc>
          <w:tcPr>
            <w:tcW w:w="12342" w:type="dxa"/>
          </w:tcPr>
          <w:p w14:paraId="0062EEF2" w14:textId="77777777" w:rsidR="00C845A0" w:rsidRDefault="00C845A0" w:rsidP="00C845A0">
            <w:pPr>
              <w:pStyle w:val="Default"/>
              <w:rPr>
                <w:sz w:val="20"/>
                <w:szCs w:val="20"/>
              </w:rPr>
            </w:pPr>
            <w:r>
              <w:rPr>
                <w:sz w:val="20"/>
                <w:szCs w:val="20"/>
              </w:rPr>
              <w:t xml:space="preserve">Cliënt ondernam af en toe prosociale actieve en/of passieve activiteiten. Vaak deed cliënt dat alleen. </w:t>
            </w:r>
          </w:p>
        </w:tc>
      </w:tr>
      <w:tr w:rsidR="00C845A0" w14:paraId="6940580B" w14:textId="77777777" w:rsidTr="00C845A0">
        <w:trPr>
          <w:trHeight w:val="97"/>
        </w:trPr>
        <w:tc>
          <w:tcPr>
            <w:tcW w:w="639" w:type="dxa"/>
          </w:tcPr>
          <w:p w14:paraId="282C3B70" w14:textId="77777777" w:rsidR="00C845A0" w:rsidRDefault="00C845A0" w:rsidP="00C845A0">
            <w:pPr>
              <w:pStyle w:val="Default"/>
              <w:numPr>
                <w:ilvl w:val="0"/>
                <w:numId w:val="4"/>
              </w:numPr>
              <w:rPr>
                <w:sz w:val="20"/>
                <w:szCs w:val="20"/>
              </w:rPr>
            </w:pPr>
          </w:p>
        </w:tc>
        <w:tc>
          <w:tcPr>
            <w:tcW w:w="541" w:type="dxa"/>
          </w:tcPr>
          <w:p w14:paraId="43F0F80D" w14:textId="77777777" w:rsidR="00C845A0" w:rsidRDefault="00C845A0" w:rsidP="00C845A0">
            <w:pPr>
              <w:pStyle w:val="Default"/>
              <w:rPr>
                <w:sz w:val="20"/>
                <w:szCs w:val="20"/>
              </w:rPr>
            </w:pPr>
            <w:r>
              <w:rPr>
                <w:sz w:val="20"/>
                <w:szCs w:val="20"/>
              </w:rPr>
              <w:t xml:space="preserve">4 </w:t>
            </w:r>
          </w:p>
        </w:tc>
        <w:tc>
          <w:tcPr>
            <w:tcW w:w="12342" w:type="dxa"/>
          </w:tcPr>
          <w:p w14:paraId="0E68E5B0" w14:textId="77777777" w:rsidR="00C845A0" w:rsidRDefault="00C845A0" w:rsidP="00C845A0">
            <w:pPr>
              <w:pStyle w:val="Default"/>
              <w:rPr>
                <w:sz w:val="20"/>
                <w:szCs w:val="20"/>
              </w:rPr>
            </w:pPr>
            <w:r>
              <w:rPr>
                <w:sz w:val="20"/>
                <w:szCs w:val="20"/>
              </w:rPr>
              <w:t xml:space="preserve">Cliënt ondernam niet of nauwelijks prosociale actieve of passieve vrijetijdsactiviteiten. </w:t>
            </w:r>
          </w:p>
        </w:tc>
      </w:tr>
      <w:tr w:rsidR="00944555" w14:paraId="642F39E9" w14:textId="77777777" w:rsidTr="00265DDC">
        <w:trPr>
          <w:trHeight w:val="97"/>
        </w:trPr>
        <w:tc>
          <w:tcPr>
            <w:tcW w:w="1180" w:type="dxa"/>
            <w:gridSpan w:val="2"/>
          </w:tcPr>
          <w:p w14:paraId="647E864B" w14:textId="77777777" w:rsidR="00944555" w:rsidRDefault="00944555" w:rsidP="00C845A0">
            <w:pPr>
              <w:pStyle w:val="Default"/>
              <w:rPr>
                <w:sz w:val="20"/>
                <w:szCs w:val="20"/>
              </w:rPr>
            </w:pPr>
            <w:r>
              <w:rPr>
                <w:sz w:val="20"/>
                <w:szCs w:val="20"/>
              </w:rPr>
              <w:t>Toelichting</w:t>
            </w:r>
          </w:p>
        </w:tc>
        <w:tc>
          <w:tcPr>
            <w:tcW w:w="12342" w:type="dxa"/>
          </w:tcPr>
          <w:p w14:paraId="64F2E574" w14:textId="77777777" w:rsidR="00944555" w:rsidRDefault="00944555" w:rsidP="00C845A0">
            <w:pPr>
              <w:pStyle w:val="Default"/>
              <w:rPr>
                <w:sz w:val="20"/>
                <w:szCs w:val="20"/>
              </w:rPr>
            </w:pPr>
          </w:p>
          <w:p w14:paraId="555976CB" w14:textId="77777777" w:rsidR="00944555" w:rsidRDefault="00944555" w:rsidP="00C845A0">
            <w:pPr>
              <w:pStyle w:val="Default"/>
              <w:rPr>
                <w:sz w:val="20"/>
                <w:szCs w:val="20"/>
              </w:rPr>
            </w:pPr>
          </w:p>
        </w:tc>
      </w:tr>
    </w:tbl>
    <w:p w14:paraId="02CD9CA1" w14:textId="77777777" w:rsidR="00EC04B6" w:rsidRDefault="00EC04B6">
      <w:r>
        <w:br w:type="page"/>
      </w:r>
    </w:p>
    <w:tbl>
      <w:tblPr>
        <w:tblW w:w="14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709"/>
        <w:gridCol w:w="12843"/>
      </w:tblGrid>
      <w:tr w:rsidR="00C845A0" w14:paraId="525D79F5" w14:textId="77777777" w:rsidTr="00C845A0">
        <w:trPr>
          <w:trHeight w:val="100"/>
        </w:trPr>
        <w:tc>
          <w:tcPr>
            <w:tcW w:w="14222" w:type="dxa"/>
            <w:gridSpan w:val="3"/>
          </w:tcPr>
          <w:p w14:paraId="24FE7F11" w14:textId="77777777" w:rsidR="00C845A0" w:rsidRDefault="00C845A0" w:rsidP="00C845A0">
            <w:pPr>
              <w:pStyle w:val="Default"/>
              <w:rPr>
                <w:sz w:val="32"/>
                <w:szCs w:val="32"/>
              </w:rPr>
            </w:pPr>
            <w:r>
              <w:rPr>
                <w:b/>
                <w:bCs/>
                <w:sz w:val="32"/>
                <w:szCs w:val="32"/>
              </w:rPr>
              <w:t xml:space="preserve">D5 Problematische (ex-)partnerrelatie </w:t>
            </w:r>
          </w:p>
        </w:tc>
      </w:tr>
      <w:tr w:rsidR="00C845A0" w14:paraId="4B92694A" w14:textId="77777777" w:rsidTr="00265DDC">
        <w:trPr>
          <w:trHeight w:val="62"/>
        </w:trPr>
        <w:tc>
          <w:tcPr>
            <w:tcW w:w="14222" w:type="dxa"/>
            <w:gridSpan w:val="3"/>
          </w:tcPr>
          <w:p w14:paraId="671C811F" w14:textId="77777777" w:rsidR="00C845A0" w:rsidRDefault="00C845A0">
            <w:pPr>
              <w:pStyle w:val="Default"/>
              <w:rPr>
                <w:sz w:val="20"/>
                <w:szCs w:val="20"/>
              </w:rPr>
            </w:pPr>
            <w:r>
              <w:rPr>
                <w:i/>
                <w:iCs/>
                <w:sz w:val="20"/>
                <w:szCs w:val="20"/>
              </w:rPr>
              <w:t xml:space="preserve">Indicatoren </w:t>
            </w:r>
          </w:p>
        </w:tc>
      </w:tr>
      <w:tr w:rsidR="00C845A0" w14:paraId="0924A402" w14:textId="77777777" w:rsidTr="00265DDC">
        <w:trPr>
          <w:trHeight w:val="1830"/>
        </w:trPr>
        <w:tc>
          <w:tcPr>
            <w:tcW w:w="14222" w:type="dxa"/>
            <w:gridSpan w:val="3"/>
          </w:tcPr>
          <w:p w14:paraId="4ADE0C5B" w14:textId="77777777" w:rsidR="00C845A0" w:rsidRDefault="00C845A0">
            <w:pPr>
              <w:pStyle w:val="Default"/>
              <w:rPr>
                <w:sz w:val="20"/>
                <w:szCs w:val="20"/>
              </w:rPr>
            </w:pPr>
            <w:r>
              <w:rPr>
                <w:sz w:val="20"/>
                <w:szCs w:val="20"/>
              </w:rPr>
              <w:t xml:space="preserve">Item D5 ‘Problematische (ex-)partnerrelatie’ verwijst naar de kwaliteit van de (ex-)partnerrelatie van de cliënt in de afgelopen zes maanden. De relatie met een ex-partner wordt in dit item meegewogen indien deze nog van invloed is op het functioneren van cliënt, bijvoorbeeld in emotionele en/of seksuele zin. De relatie wordt beoordeeld op de volgende gebieden: </w:t>
            </w:r>
          </w:p>
          <w:p w14:paraId="438CDC0B" w14:textId="77777777" w:rsidR="00C845A0" w:rsidRDefault="00C845A0">
            <w:pPr>
              <w:pStyle w:val="Default"/>
              <w:rPr>
                <w:sz w:val="20"/>
                <w:szCs w:val="20"/>
              </w:rPr>
            </w:pPr>
            <w:r>
              <w:rPr>
                <w:sz w:val="20"/>
                <w:szCs w:val="20"/>
              </w:rPr>
              <w:t xml:space="preserve">- Gevoel: cliënt is snel geïrriteerd en kan weinig van de partner hebben. Cliënt voelt zich niet gesteund door de partner. Er is weinig intimiteit. Er is onderling weinig vertrouwen, er bestaan wraakgevoelens naar elkaar. </w:t>
            </w:r>
          </w:p>
          <w:p w14:paraId="0DE27BCC" w14:textId="77777777" w:rsidR="00C845A0" w:rsidRDefault="00C845A0">
            <w:pPr>
              <w:pStyle w:val="Default"/>
              <w:rPr>
                <w:sz w:val="20"/>
                <w:szCs w:val="20"/>
              </w:rPr>
            </w:pPr>
            <w:r>
              <w:rPr>
                <w:sz w:val="20"/>
                <w:szCs w:val="20"/>
              </w:rPr>
              <w:t xml:space="preserve">- Communicatie: cliënt en partner communiceren op een inadequate manier met elkaar, ze zijn het niet eens of kunnen niet zonder ruzie communiceren over belangrijke zaken, zoals de opvoeding van de kinderen en financiële verantwoordelijkheden. Cliënt en partner hebben voortdurend kritiek op elkaar. Conflicten worden uitgevochten in het bijzijn van de kinderen, kinderen worden bij ruzies betrokken. </w:t>
            </w:r>
          </w:p>
          <w:p w14:paraId="44B406DE" w14:textId="77777777" w:rsidR="00C845A0" w:rsidRDefault="00C845A0">
            <w:pPr>
              <w:pStyle w:val="Default"/>
              <w:rPr>
                <w:sz w:val="20"/>
                <w:szCs w:val="20"/>
              </w:rPr>
            </w:pPr>
            <w:r>
              <w:rPr>
                <w:sz w:val="20"/>
                <w:szCs w:val="20"/>
              </w:rPr>
              <w:t xml:space="preserve">- Gedrag: er is sprake van een conflictueuze relatie waarin wordt geschreeuwd, gedreigd, met spullen gegooid en fysiek geweld wordt gebruikt. Cliënt en partner ondernemen weinig activiteiten samen, cliënt en partner houden geen rekening met elkaar, cliënt en/of partner nemen te laat of geen time-out, er is sprake van stalking. </w:t>
            </w:r>
          </w:p>
          <w:p w14:paraId="4978509C" w14:textId="77777777" w:rsidR="00C845A0" w:rsidRDefault="00C845A0">
            <w:pPr>
              <w:pStyle w:val="Default"/>
              <w:rPr>
                <w:sz w:val="20"/>
                <w:szCs w:val="20"/>
              </w:rPr>
            </w:pPr>
          </w:p>
          <w:p w14:paraId="27B941F9" w14:textId="77777777" w:rsidR="00C845A0" w:rsidRDefault="00C845A0">
            <w:pPr>
              <w:pStyle w:val="Default"/>
              <w:rPr>
                <w:sz w:val="20"/>
                <w:szCs w:val="20"/>
              </w:rPr>
            </w:pPr>
            <w:r>
              <w:rPr>
                <w:sz w:val="20"/>
                <w:szCs w:val="20"/>
              </w:rPr>
              <w:t xml:space="preserve">Scoor ‘0’ indien cliënt geen partnerrelatie heeft of heeft gehad in de afgelopen zes maanden. Uit de meta-analyse en data-analyse (Van Horn, 2016) is het hebben van een partnerrelatie niet als beschermende factor naar voren gekomen. </w:t>
            </w:r>
          </w:p>
        </w:tc>
      </w:tr>
      <w:tr w:rsidR="00C845A0" w14:paraId="611E5905" w14:textId="77777777" w:rsidTr="00C845A0">
        <w:trPr>
          <w:trHeight w:val="240"/>
        </w:trPr>
        <w:tc>
          <w:tcPr>
            <w:tcW w:w="670" w:type="dxa"/>
          </w:tcPr>
          <w:p w14:paraId="5DB49D31" w14:textId="77777777" w:rsidR="00C845A0" w:rsidRDefault="00C845A0" w:rsidP="00C845A0">
            <w:pPr>
              <w:pStyle w:val="Default"/>
              <w:numPr>
                <w:ilvl w:val="0"/>
                <w:numId w:val="5"/>
              </w:numPr>
              <w:rPr>
                <w:sz w:val="20"/>
                <w:szCs w:val="20"/>
              </w:rPr>
            </w:pPr>
          </w:p>
        </w:tc>
        <w:tc>
          <w:tcPr>
            <w:tcW w:w="709" w:type="dxa"/>
          </w:tcPr>
          <w:p w14:paraId="74FF510A" w14:textId="77777777" w:rsidR="00C845A0" w:rsidRDefault="00C845A0">
            <w:pPr>
              <w:pStyle w:val="Default"/>
              <w:rPr>
                <w:sz w:val="20"/>
                <w:szCs w:val="20"/>
              </w:rPr>
            </w:pPr>
            <w:r>
              <w:rPr>
                <w:sz w:val="20"/>
                <w:szCs w:val="20"/>
              </w:rPr>
              <w:t xml:space="preserve">0 </w:t>
            </w:r>
          </w:p>
        </w:tc>
        <w:tc>
          <w:tcPr>
            <w:tcW w:w="12843" w:type="dxa"/>
          </w:tcPr>
          <w:p w14:paraId="01D4F096" w14:textId="77777777" w:rsidR="00C845A0" w:rsidRDefault="00C845A0">
            <w:pPr>
              <w:pStyle w:val="Default"/>
              <w:rPr>
                <w:sz w:val="20"/>
                <w:szCs w:val="20"/>
              </w:rPr>
            </w:pPr>
            <w:r>
              <w:rPr>
                <w:sz w:val="20"/>
                <w:szCs w:val="20"/>
              </w:rPr>
              <w:t xml:space="preserve">De cliënt heeft een goede partnerrelatie. Cliënt en partner gaan respectvol met elkaar om, er is sprake van wederzijds vertrouwen. Cliënt en partner kunnen belangrijke zaken met elkaar bespreken en problemen doorgaans goed met elkaar oplossen. </w:t>
            </w:r>
          </w:p>
        </w:tc>
      </w:tr>
      <w:tr w:rsidR="00C845A0" w14:paraId="25E74440" w14:textId="77777777" w:rsidTr="00C845A0">
        <w:trPr>
          <w:trHeight w:val="240"/>
        </w:trPr>
        <w:tc>
          <w:tcPr>
            <w:tcW w:w="670" w:type="dxa"/>
          </w:tcPr>
          <w:p w14:paraId="644A0D4D" w14:textId="77777777" w:rsidR="00C845A0" w:rsidRDefault="00C845A0" w:rsidP="00C845A0">
            <w:pPr>
              <w:pStyle w:val="Default"/>
              <w:numPr>
                <w:ilvl w:val="0"/>
                <w:numId w:val="5"/>
              </w:numPr>
              <w:rPr>
                <w:sz w:val="20"/>
                <w:szCs w:val="20"/>
              </w:rPr>
            </w:pPr>
          </w:p>
        </w:tc>
        <w:tc>
          <w:tcPr>
            <w:tcW w:w="709" w:type="dxa"/>
          </w:tcPr>
          <w:p w14:paraId="07ED36D1" w14:textId="77777777" w:rsidR="00C845A0" w:rsidRDefault="00C845A0">
            <w:pPr>
              <w:pStyle w:val="Default"/>
              <w:rPr>
                <w:sz w:val="20"/>
                <w:szCs w:val="20"/>
              </w:rPr>
            </w:pPr>
            <w:r>
              <w:rPr>
                <w:sz w:val="20"/>
                <w:szCs w:val="20"/>
              </w:rPr>
              <w:t xml:space="preserve">1 </w:t>
            </w:r>
          </w:p>
        </w:tc>
        <w:tc>
          <w:tcPr>
            <w:tcW w:w="12843" w:type="dxa"/>
          </w:tcPr>
          <w:p w14:paraId="325C9C5C" w14:textId="77777777" w:rsidR="00C845A0" w:rsidRDefault="00C845A0">
            <w:pPr>
              <w:pStyle w:val="Default"/>
              <w:rPr>
                <w:sz w:val="20"/>
                <w:szCs w:val="20"/>
              </w:rPr>
            </w:pPr>
            <w:r>
              <w:rPr>
                <w:sz w:val="20"/>
                <w:szCs w:val="20"/>
              </w:rPr>
              <w:t xml:space="preserve">De cliënt heeft een redelijk goede partnerrelatie. Perioden van spanningen, gebrek aan ervaren steun en minder effectieve communicatie hebben elkaar afgewisseld met perioden dat het beter ging. </w:t>
            </w:r>
          </w:p>
        </w:tc>
      </w:tr>
      <w:tr w:rsidR="00C845A0" w14:paraId="26944E3B" w14:textId="77777777" w:rsidTr="00C845A0">
        <w:trPr>
          <w:trHeight w:val="240"/>
        </w:trPr>
        <w:tc>
          <w:tcPr>
            <w:tcW w:w="670" w:type="dxa"/>
          </w:tcPr>
          <w:p w14:paraId="34320206" w14:textId="77777777" w:rsidR="00C845A0" w:rsidRDefault="00C845A0" w:rsidP="00C845A0">
            <w:pPr>
              <w:pStyle w:val="Default"/>
              <w:numPr>
                <w:ilvl w:val="0"/>
                <w:numId w:val="5"/>
              </w:numPr>
              <w:rPr>
                <w:sz w:val="20"/>
                <w:szCs w:val="20"/>
              </w:rPr>
            </w:pPr>
          </w:p>
        </w:tc>
        <w:tc>
          <w:tcPr>
            <w:tcW w:w="709" w:type="dxa"/>
          </w:tcPr>
          <w:p w14:paraId="7D84718C" w14:textId="77777777" w:rsidR="00C845A0" w:rsidRDefault="00C845A0">
            <w:pPr>
              <w:pStyle w:val="Default"/>
              <w:rPr>
                <w:sz w:val="20"/>
                <w:szCs w:val="20"/>
              </w:rPr>
            </w:pPr>
            <w:r>
              <w:rPr>
                <w:sz w:val="20"/>
                <w:szCs w:val="20"/>
              </w:rPr>
              <w:t xml:space="preserve">2 </w:t>
            </w:r>
          </w:p>
        </w:tc>
        <w:tc>
          <w:tcPr>
            <w:tcW w:w="12843" w:type="dxa"/>
          </w:tcPr>
          <w:p w14:paraId="5D05121A" w14:textId="77777777" w:rsidR="00C845A0" w:rsidRDefault="00C845A0">
            <w:pPr>
              <w:pStyle w:val="Default"/>
              <w:rPr>
                <w:sz w:val="20"/>
                <w:szCs w:val="20"/>
              </w:rPr>
            </w:pPr>
            <w:r>
              <w:rPr>
                <w:sz w:val="20"/>
                <w:szCs w:val="20"/>
              </w:rPr>
              <w:t xml:space="preserve">De cliënt heeft een enigszins problematische partnerrelatie zich uitend in negatieve gevoelens (irritatie, weinig ervaren steun), communicatie en gedragingen (schreeuwen, dreigen). </w:t>
            </w:r>
          </w:p>
        </w:tc>
      </w:tr>
      <w:tr w:rsidR="00C845A0" w14:paraId="23F808A7" w14:textId="77777777" w:rsidTr="00C845A0">
        <w:trPr>
          <w:trHeight w:val="240"/>
        </w:trPr>
        <w:tc>
          <w:tcPr>
            <w:tcW w:w="670" w:type="dxa"/>
          </w:tcPr>
          <w:p w14:paraId="2289FEA8" w14:textId="77777777" w:rsidR="00C845A0" w:rsidRDefault="00C845A0" w:rsidP="00C845A0">
            <w:pPr>
              <w:pStyle w:val="Default"/>
              <w:numPr>
                <w:ilvl w:val="0"/>
                <w:numId w:val="5"/>
              </w:numPr>
              <w:rPr>
                <w:sz w:val="20"/>
                <w:szCs w:val="20"/>
              </w:rPr>
            </w:pPr>
          </w:p>
        </w:tc>
        <w:tc>
          <w:tcPr>
            <w:tcW w:w="709" w:type="dxa"/>
          </w:tcPr>
          <w:p w14:paraId="22FB48FA" w14:textId="77777777" w:rsidR="00C845A0" w:rsidRDefault="00C845A0">
            <w:pPr>
              <w:pStyle w:val="Default"/>
              <w:rPr>
                <w:sz w:val="20"/>
                <w:szCs w:val="20"/>
              </w:rPr>
            </w:pPr>
            <w:r>
              <w:rPr>
                <w:sz w:val="20"/>
                <w:szCs w:val="20"/>
              </w:rPr>
              <w:t xml:space="preserve">3 </w:t>
            </w:r>
          </w:p>
        </w:tc>
        <w:tc>
          <w:tcPr>
            <w:tcW w:w="12843" w:type="dxa"/>
          </w:tcPr>
          <w:p w14:paraId="1D2B5F69" w14:textId="77777777" w:rsidR="00C845A0" w:rsidRDefault="00C845A0">
            <w:pPr>
              <w:pStyle w:val="Default"/>
              <w:rPr>
                <w:sz w:val="20"/>
                <w:szCs w:val="20"/>
              </w:rPr>
            </w:pPr>
            <w:r>
              <w:rPr>
                <w:sz w:val="20"/>
                <w:szCs w:val="20"/>
              </w:rPr>
              <w:t xml:space="preserve">De cliënt heeft een problematische partnerrelatie zich uitend in negatieve gevoelens (weinig onderling respect, irritatie), communicatie (vaak ruzie over belangrijke zaken, ook in bijzijn van de kinderen) en gedrag (gooien van spullen en/of fysiek geweld). </w:t>
            </w:r>
          </w:p>
        </w:tc>
      </w:tr>
      <w:tr w:rsidR="00C845A0" w14:paraId="687991DC" w14:textId="77777777" w:rsidTr="00C845A0">
        <w:trPr>
          <w:trHeight w:val="329"/>
        </w:trPr>
        <w:tc>
          <w:tcPr>
            <w:tcW w:w="670" w:type="dxa"/>
          </w:tcPr>
          <w:p w14:paraId="7D70A969" w14:textId="77777777" w:rsidR="00C845A0" w:rsidRDefault="00C845A0" w:rsidP="00C845A0">
            <w:pPr>
              <w:pStyle w:val="Default"/>
              <w:numPr>
                <w:ilvl w:val="0"/>
                <w:numId w:val="5"/>
              </w:numPr>
              <w:rPr>
                <w:sz w:val="20"/>
                <w:szCs w:val="20"/>
              </w:rPr>
            </w:pPr>
          </w:p>
        </w:tc>
        <w:tc>
          <w:tcPr>
            <w:tcW w:w="709" w:type="dxa"/>
          </w:tcPr>
          <w:p w14:paraId="66200A91" w14:textId="77777777" w:rsidR="00C845A0" w:rsidRDefault="00C845A0">
            <w:pPr>
              <w:pStyle w:val="Default"/>
              <w:rPr>
                <w:sz w:val="20"/>
                <w:szCs w:val="20"/>
              </w:rPr>
            </w:pPr>
            <w:r>
              <w:rPr>
                <w:sz w:val="20"/>
                <w:szCs w:val="20"/>
              </w:rPr>
              <w:t xml:space="preserve">4 </w:t>
            </w:r>
          </w:p>
        </w:tc>
        <w:tc>
          <w:tcPr>
            <w:tcW w:w="12843" w:type="dxa"/>
          </w:tcPr>
          <w:p w14:paraId="76424C64" w14:textId="77777777" w:rsidR="00C845A0" w:rsidRDefault="00C845A0">
            <w:pPr>
              <w:pStyle w:val="Default"/>
              <w:rPr>
                <w:sz w:val="20"/>
                <w:szCs w:val="20"/>
              </w:rPr>
            </w:pPr>
            <w:r>
              <w:rPr>
                <w:sz w:val="20"/>
                <w:szCs w:val="20"/>
              </w:rPr>
              <w:t xml:space="preserve">De cliënt heeft een zeer problematische partnerrelatie zich uitend in negatieve gevoelens (geen onderling respect, geen wederzijds vertrouwen), communicatie (bekritiseren, ruzie, betrekken van kinderen in ruzies) en gedrag (verbale en/of fysieke agressie, al dan niet leidend tot politiecontacten en/of aangifte). </w:t>
            </w:r>
          </w:p>
        </w:tc>
      </w:tr>
      <w:tr w:rsidR="00944555" w14:paraId="25A64E4C" w14:textId="77777777" w:rsidTr="00265DDC">
        <w:trPr>
          <w:trHeight w:val="329"/>
        </w:trPr>
        <w:tc>
          <w:tcPr>
            <w:tcW w:w="1379" w:type="dxa"/>
            <w:gridSpan w:val="2"/>
          </w:tcPr>
          <w:p w14:paraId="1ADD96BE" w14:textId="77777777" w:rsidR="00944555" w:rsidRDefault="00944555">
            <w:pPr>
              <w:pStyle w:val="Default"/>
              <w:rPr>
                <w:sz w:val="20"/>
                <w:szCs w:val="20"/>
              </w:rPr>
            </w:pPr>
            <w:r>
              <w:rPr>
                <w:sz w:val="20"/>
                <w:szCs w:val="20"/>
              </w:rPr>
              <w:t>Toelichting</w:t>
            </w:r>
          </w:p>
        </w:tc>
        <w:tc>
          <w:tcPr>
            <w:tcW w:w="12843" w:type="dxa"/>
          </w:tcPr>
          <w:p w14:paraId="41ECA721" w14:textId="77777777" w:rsidR="00944555" w:rsidRDefault="00944555">
            <w:pPr>
              <w:pStyle w:val="Default"/>
              <w:rPr>
                <w:sz w:val="20"/>
                <w:szCs w:val="20"/>
              </w:rPr>
            </w:pPr>
          </w:p>
          <w:p w14:paraId="2ED467FE" w14:textId="77777777" w:rsidR="00944555" w:rsidRDefault="00944555">
            <w:pPr>
              <w:pStyle w:val="Default"/>
              <w:rPr>
                <w:sz w:val="20"/>
                <w:szCs w:val="20"/>
              </w:rPr>
            </w:pPr>
          </w:p>
        </w:tc>
      </w:tr>
    </w:tbl>
    <w:p w14:paraId="781676F9" w14:textId="77777777" w:rsidR="00C845A0" w:rsidRDefault="00C845A0"/>
    <w:p w14:paraId="10DF2599" w14:textId="77777777" w:rsidR="00C845A0" w:rsidRDefault="00C845A0">
      <w:r>
        <w:br w:type="page"/>
      </w:r>
    </w:p>
    <w:tbl>
      <w:tblPr>
        <w:tblW w:w="14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567"/>
        <w:gridCol w:w="13003"/>
      </w:tblGrid>
      <w:tr w:rsidR="00C845A0" w14:paraId="5857A789" w14:textId="77777777" w:rsidTr="00C845A0">
        <w:trPr>
          <w:trHeight w:val="159"/>
        </w:trPr>
        <w:tc>
          <w:tcPr>
            <w:tcW w:w="14240" w:type="dxa"/>
            <w:gridSpan w:val="3"/>
          </w:tcPr>
          <w:p w14:paraId="5BB20ADD" w14:textId="77777777" w:rsidR="00C845A0" w:rsidRDefault="00C845A0" w:rsidP="00C845A0">
            <w:pPr>
              <w:pStyle w:val="Default"/>
              <w:rPr>
                <w:sz w:val="32"/>
                <w:szCs w:val="32"/>
              </w:rPr>
            </w:pPr>
            <w:r>
              <w:rPr>
                <w:b/>
                <w:bCs/>
                <w:sz w:val="32"/>
                <w:szCs w:val="32"/>
              </w:rPr>
              <w:t xml:space="preserve">D6 Instabiliteit woonsituatie </w:t>
            </w:r>
          </w:p>
        </w:tc>
      </w:tr>
      <w:tr w:rsidR="00C845A0" w14:paraId="18823A6E" w14:textId="77777777" w:rsidTr="00265DDC">
        <w:trPr>
          <w:trHeight w:val="99"/>
        </w:trPr>
        <w:tc>
          <w:tcPr>
            <w:tcW w:w="14240" w:type="dxa"/>
            <w:gridSpan w:val="3"/>
          </w:tcPr>
          <w:p w14:paraId="35C31826" w14:textId="77777777" w:rsidR="00C845A0" w:rsidRDefault="00C845A0">
            <w:pPr>
              <w:pStyle w:val="Default"/>
              <w:rPr>
                <w:sz w:val="20"/>
                <w:szCs w:val="20"/>
              </w:rPr>
            </w:pPr>
            <w:r>
              <w:rPr>
                <w:i/>
                <w:iCs/>
                <w:sz w:val="20"/>
                <w:szCs w:val="20"/>
              </w:rPr>
              <w:t xml:space="preserve">Indicatoren </w:t>
            </w:r>
          </w:p>
        </w:tc>
      </w:tr>
      <w:tr w:rsidR="00C845A0" w14:paraId="4DA87B36" w14:textId="77777777" w:rsidTr="00265DDC">
        <w:trPr>
          <w:trHeight w:val="1423"/>
        </w:trPr>
        <w:tc>
          <w:tcPr>
            <w:tcW w:w="14240" w:type="dxa"/>
            <w:gridSpan w:val="3"/>
          </w:tcPr>
          <w:p w14:paraId="57085285" w14:textId="77777777" w:rsidR="00C845A0" w:rsidRDefault="00C845A0">
            <w:pPr>
              <w:pStyle w:val="Default"/>
              <w:rPr>
                <w:sz w:val="20"/>
                <w:szCs w:val="20"/>
              </w:rPr>
            </w:pPr>
            <w:r>
              <w:rPr>
                <w:sz w:val="20"/>
                <w:szCs w:val="20"/>
              </w:rPr>
              <w:t xml:space="preserve">Item D6 ‘Instabiliteit woonsituatie’ heeft te maken met het verblijfadres en leefomgeving van de cliënt in de afgelopen zes maanden. </w:t>
            </w:r>
          </w:p>
          <w:p w14:paraId="755299DF" w14:textId="77777777" w:rsidR="00C845A0" w:rsidRDefault="00C845A0">
            <w:pPr>
              <w:pStyle w:val="Default"/>
              <w:rPr>
                <w:sz w:val="20"/>
                <w:szCs w:val="20"/>
              </w:rPr>
            </w:pPr>
            <w:r>
              <w:rPr>
                <w:sz w:val="20"/>
                <w:szCs w:val="20"/>
              </w:rPr>
              <w:t xml:space="preserve">- Instabiliteit verblijfadres: geen vast verblijfadres, verblijft in een tijdelijke (huur)woning (bijvoorbeeld in onderhuur of (anti-)kraakpand) of woont in een sociaal pension. Onder vast verblijfsadres wordt verstaan: een eigen huur- of koopwoning, of een vast verblijf bij familie, vrienden of kennissen. </w:t>
            </w:r>
          </w:p>
          <w:p w14:paraId="7CE5ECE1" w14:textId="77777777" w:rsidR="00C845A0" w:rsidRDefault="00C845A0" w:rsidP="00C845A0">
            <w:pPr>
              <w:pStyle w:val="Default"/>
              <w:ind w:right="-1"/>
              <w:rPr>
                <w:sz w:val="20"/>
                <w:szCs w:val="20"/>
              </w:rPr>
            </w:pPr>
            <w:r>
              <w:rPr>
                <w:sz w:val="20"/>
                <w:szCs w:val="20"/>
              </w:rPr>
              <w:t xml:space="preserve">- Instabiliteit leefomgeving: conflicten met buurtbewoners, achterstandsbuurt met overlast en criminaliteit. In de buurt wonen veel mensen met een lage sociaal economische status (SES). De buurt heeft slechte voorzieningen, bijvoorbeeld het ontbreken van een gezondheidscentrum, sportvoorzieningen en winkels. </w:t>
            </w:r>
          </w:p>
          <w:p w14:paraId="1BBD7119" w14:textId="77777777" w:rsidR="00C845A0" w:rsidRDefault="00C845A0">
            <w:pPr>
              <w:pStyle w:val="Default"/>
              <w:rPr>
                <w:sz w:val="20"/>
                <w:szCs w:val="20"/>
              </w:rPr>
            </w:pPr>
          </w:p>
        </w:tc>
      </w:tr>
      <w:tr w:rsidR="00C845A0" w14:paraId="7326300A" w14:textId="77777777" w:rsidTr="00C845A0">
        <w:trPr>
          <w:trHeight w:val="240"/>
        </w:trPr>
        <w:tc>
          <w:tcPr>
            <w:tcW w:w="670" w:type="dxa"/>
          </w:tcPr>
          <w:p w14:paraId="538BAA1F" w14:textId="77777777" w:rsidR="00C845A0" w:rsidRDefault="00C845A0" w:rsidP="00C845A0">
            <w:pPr>
              <w:pStyle w:val="Default"/>
              <w:numPr>
                <w:ilvl w:val="0"/>
                <w:numId w:val="6"/>
              </w:numPr>
              <w:rPr>
                <w:sz w:val="20"/>
                <w:szCs w:val="20"/>
              </w:rPr>
            </w:pPr>
          </w:p>
        </w:tc>
        <w:tc>
          <w:tcPr>
            <w:tcW w:w="567" w:type="dxa"/>
          </w:tcPr>
          <w:p w14:paraId="300A497E" w14:textId="77777777" w:rsidR="00C845A0" w:rsidRDefault="00C845A0">
            <w:pPr>
              <w:pStyle w:val="Default"/>
              <w:rPr>
                <w:sz w:val="20"/>
                <w:szCs w:val="20"/>
              </w:rPr>
            </w:pPr>
            <w:r>
              <w:rPr>
                <w:sz w:val="20"/>
                <w:szCs w:val="20"/>
              </w:rPr>
              <w:t xml:space="preserve">0 </w:t>
            </w:r>
          </w:p>
        </w:tc>
        <w:tc>
          <w:tcPr>
            <w:tcW w:w="13003" w:type="dxa"/>
          </w:tcPr>
          <w:p w14:paraId="15B245A3" w14:textId="77777777" w:rsidR="00C845A0" w:rsidRDefault="00C845A0">
            <w:pPr>
              <w:pStyle w:val="Default"/>
              <w:rPr>
                <w:sz w:val="20"/>
                <w:szCs w:val="20"/>
              </w:rPr>
            </w:pPr>
            <w:r>
              <w:rPr>
                <w:sz w:val="20"/>
                <w:szCs w:val="20"/>
              </w:rPr>
              <w:t xml:space="preserve">Cliënt heeft een vast verblijfadres en woont in een buurt die bekend staat als veilig, zonder noemenswaardige overlast en criminaliteit. </w:t>
            </w:r>
          </w:p>
        </w:tc>
      </w:tr>
      <w:tr w:rsidR="00C845A0" w14:paraId="154E953D" w14:textId="77777777" w:rsidTr="00C845A0">
        <w:trPr>
          <w:trHeight w:val="379"/>
        </w:trPr>
        <w:tc>
          <w:tcPr>
            <w:tcW w:w="670" w:type="dxa"/>
          </w:tcPr>
          <w:p w14:paraId="1B0DE7D2" w14:textId="77777777" w:rsidR="00C845A0" w:rsidRDefault="00C845A0" w:rsidP="00C845A0">
            <w:pPr>
              <w:pStyle w:val="Default"/>
              <w:numPr>
                <w:ilvl w:val="0"/>
                <w:numId w:val="6"/>
              </w:numPr>
              <w:rPr>
                <w:sz w:val="20"/>
                <w:szCs w:val="20"/>
              </w:rPr>
            </w:pPr>
          </w:p>
        </w:tc>
        <w:tc>
          <w:tcPr>
            <w:tcW w:w="567" w:type="dxa"/>
          </w:tcPr>
          <w:p w14:paraId="7F832440" w14:textId="77777777" w:rsidR="00C845A0" w:rsidRDefault="00C845A0">
            <w:pPr>
              <w:pStyle w:val="Default"/>
              <w:rPr>
                <w:sz w:val="20"/>
                <w:szCs w:val="20"/>
              </w:rPr>
            </w:pPr>
            <w:r>
              <w:rPr>
                <w:sz w:val="20"/>
                <w:szCs w:val="20"/>
              </w:rPr>
              <w:t xml:space="preserve">1 </w:t>
            </w:r>
          </w:p>
        </w:tc>
        <w:tc>
          <w:tcPr>
            <w:tcW w:w="13003" w:type="dxa"/>
          </w:tcPr>
          <w:p w14:paraId="65129798" w14:textId="77777777" w:rsidR="00C845A0" w:rsidRDefault="00C845A0">
            <w:pPr>
              <w:pStyle w:val="Default"/>
              <w:rPr>
                <w:sz w:val="20"/>
                <w:szCs w:val="20"/>
              </w:rPr>
            </w:pPr>
            <w:r>
              <w:rPr>
                <w:sz w:val="20"/>
                <w:szCs w:val="20"/>
              </w:rPr>
              <w:t xml:space="preserve">Cliënt heeft een vast verblijfadres in een buurt waarin enige overlast wordt ervaren of criminaliteit is. OF cliënt heeft geen vast verblijfadres, maar de buurt staat niet bekend als achterstandsbuurt. </w:t>
            </w:r>
          </w:p>
        </w:tc>
      </w:tr>
      <w:tr w:rsidR="00C845A0" w14:paraId="3DCC62EE" w14:textId="77777777" w:rsidTr="00C845A0">
        <w:trPr>
          <w:trHeight w:val="380"/>
        </w:trPr>
        <w:tc>
          <w:tcPr>
            <w:tcW w:w="670" w:type="dxa"/>
          </w:tcPr>
          <w:p w14:paraId="02BFF1AC" w14:textId="77777777" w:rsidR="00C845A0" w:rsidRDefault="00C845A0" w:rsidP="00C845A0">
            <w:pPr>
              <w:pStyle w:val="Default"/>
              <w:numPr>
                <w:ilvl w:val="0"/>
                <w:numId w:val="6"/>
              </w:numPr>
              <w:rPr>
                <w:sz w:val="20"/>
                <w:szCs w:val="20"/>
              </w:rPr>
            </w:pPr>
          </w:p>
        </w:tc>
        <w:tc>
          <w:tcPr>
            <w:tcW w:w="567" w:type="dxa"/>
          </w:tcPr>
          <w:p w14:paraId="18A702EB" w14:textId="77777777" w:rsidR="00C845A0" w:rsidRDefault="00C845A0">
            <w:pPr>
              <w:pStyle w:val="Default"/>
              <w:rPr>
                <w:sz w:val="20"/>
                <w:szCs w:val="20"/>
              </w:rPr>
            </w:pPr>
            <w:r>
              <w:rPr>
                <w:sz w:val="20"/>
                <w:szCs w:val="20"/>
              </w:rPr>
              <w:t xml:space="preserve">2 </w:t>
            </w:r>
          </w:p>
        </w:tc>
        <w:tc>
          <w:tcPr>
            <w:tcW w:w="13003" w:type="dxa"/>
          </w:tcPr>
          <w:p w14:paraId="5A27A406" w14:textId="77777777" w:rsidR="00C845A0" w:rsidRDefault="00C845A0">
            <w:pPr>
              <w:pStyle w:val="Default"/>
              <w:rPr>
                <w:sz w:val="20"/>
                <w:szCs w:val="20"/>
              </w:rPr>
            </w:pPr>
            <w:r>
              <w:rPr>
                <w:sz w:val="20"/>
                <w:szCs w:val="20"/>
              </w:rPr>
              <w:t xml:space="preserve">Cliënt heeft geen vast verblijfadres, slaapt wisselend bij vrienden, kennissen en/of familie. Of cliënt heeft vast verblijfadres in een buurt die in enige mate bekend staat als een achterstandswijk of cliënt heeft in enige mate conflicten met buurtbewoners. </w:t>
            </w:r>
          </w:p>
        </w:tc>
      </w:tr>
      <w:tr w:rsidR="00C845A0" w14:paraId="6C1A5435" w14:textId="77777777" w:rsidTr="00C845A0">
        <w:trPr>
          <w:trHeight w:val="380"/>
        </w:trPr>
        <w:tc>
          <w:tcPr>
            <w:tcW w:w="670" w:type="dxa"/>
          </w:tcPr>
          <w:p w14:paraId="64FC1BC0" w14:textId="77777777" w:rsidR="00C845A0" w:rsidRDefault="00C845A0" w:rsidP="00C845A0">
            <w:pPr>
              <w:pStyle w:val="Default"/>
              <w:numPr>
                <w:ilvl w:val="0"/>
                <w:numId w:val="6"/>
              </w:numPr>
              <w:rPr>
                <w:sz w:val="20"/>
                <w:szCs w:val="20"/>
              </w:rPr>
            </w:pPr>
          </w:p>
        </w:tc>
        <w:tc>
          <w:tcPr>
            <w:tcW w:w="567" w:type="dxa"/>
          </w:tcPr>
          <w:p w14:paraId="36C1860B" w14:textId="77777777" w:rsidR="00C845A0" w:rsidRDefault="00C845A0">
            <w:pPr>
              <w:pStyle w:val="Default"/>
              <w:rPr>
                <w:sz w:val="20"/>
                <w:szCs w:val="20"/>
              </w:rPr>
            </w:pPr>
            <w:r>
              <w:rPr>
                <w:sz w:val="20"/>
                <w:szCs w:val="20"/>
              </w:rPr>
              <w:t xml:space="preserve">3 </w:t>
            </w:r>
          </w:p>
        </w:tc>
        <w:tc>
          <w:tcPr>
            <w:tcW w:w="13003" w:type="dxa"/>
          </w:tcPr>
          <w:p w14:paraId="3940200D" w14:textId="77777777" w:rsidR="00C845A0" w:rsidRDefault="00C845A0">
            <w:pPr>
              <w:pStyle w:val="Default"/>
              <w:rPr>
                <w:sz w:val="20"/>
                <w:szCs w:val="20"/>
              </w:rPr>
            </w:pPr>
            <w:r>
              <w:rPr>
                <w:sz w:val="20"/>
                <w:szCs w:val="20"/>
              </w:rPr>
              <w:t xml:space="preserve">Cliënt heeft geen vast verblijfadres, het betreft een achterstandsbuurt. Of cliënt heeft vast verblijfadres in een buurt die bekend staat als een achterstandswijk of cliënt heeft regelmatig conflicten met buurtbewoners. </w:t>
            </w:r>
          </w:p>
        </w:tc>
      </w:tr>
      <w:tr w:rsidR="00C845A0" w14:paraId="61A9DF3A" w14:textId="77777777" w:rsidTr="00C845A0">
        <w:trPr>
          <w:trHeight w:val="379"/>
        </w:trPr>
        <w:tc>
          <w:tcPr>
            <w:tcW w:w="670" w:type="dxa"/>
          </w:tcPr>
          <w:p w14:paraId="491D6C04" w14:textId="77777777" w:rsidR="00C845A0" w:rsidRDefault="00C845A0" w:rsidP="00C845A0">
            <w:pPr>
              <w:pStyle w:val="Default"/>
              <w:numPr>
                <w:ilvl w:val="0"/>
                <w:numId w:val="6"/>
              </w:numPr>
              <w:rPr>
                <w:sz w:val="20"/>
                <w:szCs w:val="20"/>
              </w:rPr>
            </w:pPr>
          </w:p>
        </w:tc>
        <w:tc>
          <w:tcPr>
            <w:tcW w:w="567" w:type="dxa"/>
          </w:tcPr>
          <w:p w14:paraId="08C5AB8D" w14:textId="77777777" w:rsidR="00C845A0" w:rsidRDefault="00C845A0">
            <w:pPr>
              <w:pStyle w:val="Default"/>
              <w:rPr>
                <w:sz w:val="20"/>
                <w:szCs w:val="20"/>
              </w:rPr>
            </w:pPr>
            <w:r>
              <w:rPr>
                <w:sz w:val="20"/>
                <w:szCs w:val="20"/>
              </w:rPr>
              <w:t xml:space="preserve">4 </w:t>
            </w:r>
          </w:p>
        </w:tc>
        <w:tc>
          <w:tcPr>
            <w:tcW w:w="13003" w:type="dxa"/>
          </w:tcPr>
          <w:p w14:paraId="2252E863" w14:textId="77777777" w:rsidR="00C845A0" w:rsidRDefault="00C845A0">
            <w:pPr>
              <w:pStyle w:val="Default"/>
              <w:rPr>
                <w:sz w:val="20"/>
                <w:szCs w:val="20"/>
              </w:rPr>
            </w:pPr>
            <w:r>
              <w:rPr>
                <w:sz w:val="20"/>
                <w:szCs w:val="20"/>
              </w:rPr>
              <w:t xml:space="preserve">Cliënt heeft geen vast verblijfadres, leidt een zwervend bestaan. De omgeving waar cliënt verblijft, staat bekend als een achterstandswijk met veel overlast en criminaliteit en/of cliënt heeft vaak conflicten met buurtbewoners. </w:t>
            </w:r>
          </w:p>
        </w:tc>
      </w:tr>
      <w:tr w:rsidR="00944555" w14:paraId="71778ED8" w14:textId="77777777" w:rsidTr="00265DDC">
        <w:trPr>
          <w:trHeight w:val="379"/>
        </w:trPr>
        <w:tc>
          <w:tcPr>
            <w:tcW w:w="1237" w:type="dxa"/>
            <w:gridSpan w:val="2"/>
          </w:tcPr>
          <w:p w14:paraId="4CE595ED" w14:textId="77777777" w:rsidR="00944555" w:rsidRDefault="00944555">
            <w:pPr>
              <w:pStyle w:val="Default"/>
              <w:rPr>
                <w:sz w:val="20"/>
                <w:szCs w:val="20"/>
              </w:rPr>
            </w:pPr>
            <w:r>
              <w:rPr>
                <w:sz w:val="20"/>
                <w:szCs w:val="20"/>
              </w:rPr>
              <w:t>Toelichting</w:t>
            </w:r>
          </w:p>
        </w:tc>
        <w:tc>
          <w:tcPr>
            <w:tcW w:w="13003" w:type="dxa"/>
          </w:tcPr>
          <w:p w14:paraId="1EB5877B" w14:textId="77777777" w:rsidR="00944555" w:rsidRDefault="00944555">
            <w:pPr>
              <w:pStyle w:val="Default"/>
              <w:rPr>
                <w:sz w:val="20"/>
                <w:szCs w:val="20"/>
              </w:rPr>
            </w:pPr>
          </w:p>
          <w:p w14:paraId="351B401E" w14:textId="77777777" w:rsidR="00944555" w:rsidRDefault="00944555">
            <w:pPr>
              <w:pStyle w:val="Default"/>
              <w:rPr>
                <w:sz w:val="20"/>
                <w:szCs w:val="20"/>
              </w:rPr>
            </w:pPr>
          </w:p>
        </w:tc>
      </w:tr>
    </w:tbl>
    <w:p w14:paraId="12AFED68" w14:textId="77777777" w:rsidR="00C845A0" w:rsidRDefault="00C845A0"/>
    <w:p w14:paraId="023368DB" w14:textId="77777777" w:rsidR="00C845A0" w:rsidRDefault="00C845A0">
      <w:r>
        <w:br w:type="page"/>
      </w:r>
    </w:p>
    <w:tbl>
      <w:tblPr>
        <w:tblW w:w="1364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3"/>
        <w:gridCol w:w="665"/>
        <w:gridCol w:w="12351"/>
      </w:tblGrid>
      <w:tr w:rsidR="00C845A0" w14:paraId="0129D314" w14:textId="77777777" w:rsidTr="00C845A0">
        <w:trPr>
          <w:trHeight w:val="162"/>
        </w:trPr>
        <w:tc>
          <w:tcPr>
            <w:tcW w:w="13649" w:type="dxa"/>
            <w:gridSpan w:val="3"/>
          </w:tcPr>
          <w:p w14:paraId="094A4445" w14:textId="77777777" w:rsidR="00C845A0" w:rsidRDefault="00C845A0" w:rsidP="00C845A0">
            <w:pPr>
              <w:pStyle w:val="Default"/>
              <w:rPr>
                <w:sz w:val="32"/>
                <w:szCs w:val="32"/>
              </w:rPr>
            </w:pPr>
            <w:r>
              <w:rPr>
                <w:b/>
                <w:bCs/>
                <w:sz w:val="32"/>
                <w:szCs w:val="32"/>
              </w:rPr>
              <w:t xml:space="preserve">D7 Problematisch middelengebruik </w:t>
            </w:r>
          </w:p>
        </w:tc>
      </w:tr>
      <w:tr w:rsidR="00C845A0" w14:paraId="7CCC395D" w14:textId="77777777" w:rsidTr="00C845A0">
        <w:trPr>
          <w:trHeight w:val="101"/>
        </w:trPr>
        <w:tc>
          <w:tcPr>
            <w:tcW w:w="13649" w:type="dxa"/>
            <w:gridSpan w:val="3"/>
          </w:tcPr>
          <w:p w14:paraId="3C935FBA" w14:textId="77777777" w:rsidR="00C845A0" w:rsidRDefault="00C845A0">
            <w:pPr>
              <w:pStyle w:val="Default"/>
              <w:rPr>
                <w:sz w:val="20"/>
                <w:szCs w:val="20"/>
              </w:rPr>
            </w:pPr>
            <w:r>
              <w:rPr>
                <w:i/>
                <w:iCs/>
                <w:sz w:val="20"/>
                <w:szCs w:val="20"/>
              </w:rPr>
              <w:t xml:space="preserve">Indicatoren </w:t>
            </w:r>
          </w:p>
        </w:tc>
      </w:tr>
      <w:tr w:rsidR="00C845A0" w14:paraId="4FAF1F58" w14:textId="77777777" w:rsidTr="00C845A0">
        <w:trPr>
          <w:trHeight w:val="5699"/>
        </w:trPr>
        <w:tc>
          <w:tcPr>
            <w:tcW w:w="13649" w:type="dxa"/>
            <w:gridSpan w:val="3"/>
          </w:tcPr>
          <w:p w14:paraId="41C19E8B" w14:textId="77777777" w:rsidR="00C845A0" w:rsidRDefault="00C845A0">
            <w:pPr>
              <w:pStyle w:val="Default"/>
              <w:rPr>
                <w:sz w:val="20"/>
                <w:szCs w:val="20"/>
              </w:rPr>
            </w:pPr>
            <w:r>
              <w:rPr>
                <w:sz w:val="20"/>
                <w:szCs w:val="20"/>
              </w:rPr>
              <w:t xml:space="preserve">Het item D7 'Problematisch middelengebruik' omvat de mate waarin het gebruik van middelen door de cliënt in de afgelopen zes maanden heeft geleid tot problemen in het functioneren op diverse levensgebieden. </w:t>
            </w:r>
          </w:p>
          <w:p w14:paraId="3BEC1AC8" w14:textId="77777777" w:rsidR="00C845A0" w:rsidRDefault="00C845A0">
            <w:pPr>
              <w:pStyle w:val="Default"/>
              <w:rPr>
                <w:sz w:val="20"/>
                <w:szCs w:val="20"/>
              </w:rPr>
            </w:pPr>
            <w:r>
              <w:rPr>
                <w:sz w:val="20"/>
                <w:szCs w:val="20"/>
              </w:rPr>
              <w:t xml:space="preserve">Onder middelen wordt verstaan: alcohol, softdrugs (bijvoorbeeld cannabis, paddo’s), harddrugs (bijvoorbeeld heroïne, cocaïne, amfetamine, XTC en GHB), oneigenlijk gebruik van medicatie (bijvoorbeeld ritalin, benzodiazepinen, slaapmiddelen, antipsychotica, kalmeringsmiddelen zoals valium en seresta). Zie website van de rijksoverheid voor meer informatie over het onderscheid tussen harddrugs en softdrugs (https://www.rijksoverheid.nl/onderwerpen/drugs/inhoud/wet-maakt-verschil-harddrugs-en-softdrugs). Een ‘stoornis in het gebruik van middelen’ kan ontstaan door gebruik van verschillende middelen zoals alcohol, cannabis, opiaten, stimulerende middelen. </w:t>
            </w:r>
          </w:p>
          <w:p w14:paraId="6BCC2DCA" w14:textId="77777777" w:rsidR="00C845A0" w:rsidRDefault="00C845A0">
            <w:pPr>
              <w:pStyle w:val="Default"/>
              <w:rPr>
                <w:sz w:val="20"/>
                <w:szCs w:val="20"/>
              </w:rPr>
            </w:pPr>
            <w:r>
              <w:rPr>
                <w:sz w:val="20"/>
                <w:szCs w:val="20"/>
              </w:rPr>
              <w:t xml:space="preserve">Onderscheid wordt gemaakt tussen recreatief gebruik en de DSM 5 classificatie ‘Stoornis in het gebruik van middelen. </w:t>
            </w:r>
          </w:p>
          <w:p w14:paraId="130594FF" w14:textId="77777777" w:rsidR="00C845A0" w:rsidRDefault="00C845A0">
            <w:pPr>
              <w:pStyle w:val="Default"/>
              <w:rPr>
                <w:sz w:val="20"/>
                <w:szCs w:val="20"/>
              </w:rPr>
            </w:pPr>
            <w:r>
              <w:rPr>
                <w:sz w:val="20"/>
                <w:szCs w:val="20"/>
              </w:rPr>
              <w:t xml:space="preserve">- Recreatief gebruik wordt gekenmerkt door: gebruik voor plezier /ontspanning, gebruik zonder dat het invloed heeft op werk, school, hobby’s of op contacten met familie en vrienden, gebruik waarbij men zich bewust is van de risico’s, gebruik dat matig en gecontroleerd is en dat weinig of geen tijd kost. </w:t>
            </w:r>
          </w:p>
          <w:p w14:paraId="5831C2CB" w14:textId="77777777" w:rsidR="00C845A0" w:rsidRDefault="00C845A0">
            <w:pPr>
              <w:pStyle w:val="Default"/>
              <w:rPr>
                <w:sz w:val="20"/>
                <w:szCs w:val="20"/>
              </w:rPr>
            </w:pPr>
            <w:r>
              <w:rPr>
                <w:sz w:val="20"/>
                <w:szCs w:val="20"/>
              </w:rPr>
              <w:t xml:space="preserve">- Gebaseerd op de DSM 5 classificatie ‘stoornis in het gebruik van middelen’ wordt ten aanzien van misbruik en afhankelijkheid onderscheid gemaakt in beperkt (2-3 criteria), matig (4-5 criteria) en ernstig gebruik (6 of meer criteria). De 11 DSM 5 criteria zijn: </w:t>
            </w:r>
          </w:p>
          <w:p w14:paraId="080ABC84" w14:textId="77777777" w:rsidR="00C845A0" w:rsidRDefault="00C845A0">
            <w:pPr>
              <w:pStyle w:val="Default"/>
              <w:rPr>
                <w:sz w:val="20"/>
                <w:szCs w:val="20"/>
              </w:rPr>
            </w:pPr>
            <w:r>
              <w:rPr>
                <w:rFonts w:ascii="Courier New" w:hAnsi="Courier New" w:cs="Courier New"/>
                <w:sz w:val="20"/>
                <w:szCs w:val="20"/>
              </w:rPr>
              <w:t xml:space="preserve">o </w:t>
            </w:r>
            <w:r>
              <w:rPr>
                <w:sz w:val="20"/>
                <w:szCs w:val="20"/>
              </w:rPr>
              <w:t xml:space="preserve">Vaker en in grotere hoeveelheden gebruiken dan het plan was. </w:t>
            </w:r>
          </w:p>
          <w:p w14:paraId="1EEED478" w14:textId="77777777" w:rsidR="00C845A0" w:rsidRDefault="00C845A0">
            <w:pPr>
              <w:pStyle w:val="Default"/>
              <w:rPr>
                <w:sz w:val="20"/>
                <w:szCs w:val="20"/>
              </w:rPr>
            </w:pPr>
            <w:r>
              <w:rPr>
                <w:rFonts w:ascii="Courier New" w:hAnsi="Courier New" w:cs="Courier New"/>
                <w:sz w:val="20"/>
                <w:szCs w:val="20"/>
              </w:rPr>
              <w:t xml:space="preserve">o </w:t>
            </w:r>
            <w:r>
              <w:rPr>
                <w:sz w:val="20"/>
                <w:szCs w:val="20"/>
              </w:rPr>
              <w:t xml:space="preserve">Mislukte pogingen om te minderen of te stoppen. </w:t>
            </w:r>
          </w:p>
          <w:p w14:paraId="4B59C221" w14:textId="77777777" w:rsidR="00C845A0" w:rsidRDefault="00C845A0">
            <w:pPr>
              <w:pStyle w:val="Default"/>
              <w:rPr>
                <w:sz w:val="20"/>
                <w:szCs w:val="20"/>
              </w:rPr>
            </w:pPr>
            <w:r>
              <w:rPr>
                <w:rFonts w:ascii="Courier New" w:hAnsi="Courier New" w:cs="Courier New"/>
                <w:sz w:val="20"/>
                <w:szCs w:val="20"/>
              </w:rPr>
              <w:t xml:space="preserve">o </w:t>
            </w:r>
            <w:r>
              <w:rPr>
                <w:sz w:val="20"/>
                <w:szCs w:val="20"/>
              </w:rPr>
              <w:t xml:space="preserve">Gebruik en herstel van gebruik kosten veel tijd. </w:t>
            </w:r>
          </w:p>
          <w:p w14:paraId="4D795137" w14:textId="77777777" w:rsidR="00C845A0" w:rsidRDefault="00C845A0">
            <w:pPr>
              <w:pStyle w:val="Default"/>
              <w:rPr>
                <w:sz w:val="20"/>
                <w:szCs w:val="20"/>
              </w:rPr>
            </w:pPr>
            <w:r>
              <w:rPr>
                <w:rFonts w:ascii="Courier New" w:hAnsi="Courier New" w:cs="Courier New"/>
                <w:sz w:val="20"/>
                <w:szCs w:val="20"/>
              </w:rPr>
              <w:t xml:space="preserve">o </w:t>
            </w:r>
            <w:r>
              <w:rPr>
                <w:sz w:val="20"/>
                <w:szCs w:val="20"/>
              </w:rPr>
              <w:t xml:space="preserve">Sterk verlangen om te gebruiken (craving). </w:t>
            </w:r>
          </w:p>
          <w:p w14:paraId="422D9408" w14:textId="77777777" w:rsidR="00C845A0" w:rsidRDefault="00C845A0">
            <w:pPr>
              <w:pStyle w:val="Default"/>
              <w:rPr>
                <w:sz w:val="20"/>
                <w:szCs w:val="20"/>
              </w:rPr>
            </w:pPr>
            <w:r>
              <w:rPr>
                <w:rFonts w:ascii="Courier New" w:hAnsi="Courier New" w:cs="Courier New"/>
                <w:sz w:val="20"/>
                <w:szCs w:val="20"/>
              </w:rPr>
              <w:t xml:space="preserve">o </w:t>
            </w:r>
            <w:r>
              <w:rPr>
                <w:sz w:val="20"/>
                <w:szCs w:val="20"/>
              </w:rPr>
              <w:t xml:space="preserve">Door gebruik problemen op het werk, school of thuis. Door gebruik ontremming van cliënt in delictgedrag. </w:t>
            </w:r>
          </w:p>
          <w:p w14:paraId="6994C3B5" w14:textId="77777777" w:rsidR="00C845A0" w:rsidRDefault="00C845A0">
            <w:pPr>
              <w:pStyle w:val="Default"/>
              <w:rPr>
                <w:sz w:val="20"/>
                <w:szCs w:val="20"/>
              </w:rPr>
            </w:pPr>
            <w:r>
              <w:rPr>
                <w:rFonts w:ascii="Courier New" w:hAnsi="Courier New" w:cs="Courier New"/>
                <w:sz w:val="20"/>
                <w:szCs w:val="20"/>
              </w:rPr>
              <w:t xml:space="preserve">o </w:t>
            </w:r>
            <w:r>
              <w:rPr>
                <w:sz w:val="20"/>
                <w:szCs w:val="20"/>
              </w:rPr>
              <w:t xml:space="preserve">Blijven gebruiken ondanks dat het problemen veroorzaakt op diverse levensdomeinen. Ontkenning problematisch gebruik. </w:t>
            </w:r>
          </w:p>
          <w:p w14:paraId="0B24D791" w14:textId="77777777" w:rsidR="00C845A0" w:rsidRDefault="00C845A0">
            <w:pPr>
              <w:pStyle w:val="Default"/>
              <w:rPr>
                <w:sz w:val="20"/>
                <w:szCs w:val="20"/>
              </w:rPr>
            </w:pPr>
            <w:r>
              <w:rPr>
                <w:rFonts w:ascii="Courier New" w:hAnsi="Courier New" w:cs="Courier New"/>
                <w:sz w:val="20"/>
                <w:szCs w:val="20"/>
              </w:rPr>
              <w:t xml:space="preserve">o </w:t>
            </w:r>
            <w:r>
              <w:rPr>
                <w:sz w:val="20"/>
                <w:szCs w:val="20"/>
              </w:rPr>
              <w:t xml:space="preserve">Door gebruik opgeven van hobby’s, sociale activiteiten of werk. </w:t>
            </w:r>
          </w:p>
          <w:p w14:paraId="1F6E7CDE" w14:textId="77777777" w:rsidR="00C845A0" w:rsidRDefault="00C845A0">
            <w:pPr>
              <w:pStyle w:val="Default"/>
              <w:rPr>
                <w:sz w:val="20"/>
                <w:szCs w:val="20"/>
              </w:rPr>
            </w:pPr>
            <w:r>
              <w:rPr>
                <w:rFonts w:ascii="Courier New" w:hAnsi="Courier New" w:cs="Courier New"/>
                <w:sz w:val="20"/>
                <w:szCs w:val="20"/>
              </w:rPr>
              <w:t xml:space="preserve">o </w:t>
            </w:r>
            <w:r>
              <w:rPr>
                <w:sz w:val="20"/>
                <w:szCs w:val="20"/>
              </w:rPr>
              <w:t xml:space="preserve">Voortdurend gebruik, zelfs wanneer je daardoor in gevaar komt. </w:t>
            </w:r>
          </w:p>
          <w:p w14:paraId="6CB9040C" w14:textId="77777777" w:rsidR="00C845A0" w:rsidRDefault="00C845A0">
            <w:pPr>
              <w:pStyle w:val="Default"/>
              <w:rPr>
                <w:sz w:val="20"/>
                <w:szCs w:val="20"/>
              </w:rPr>
            </w:pPr>
            <w:r>
              <w:rPr>
                <w:rFonts w:ascii="Courier New" w:hAnsi="Courier New" w:cs="Courier New"/>
                <w:sz w:val="20"/>
                <w:szCs w:val="20"/>
              </w:rPr>
              <w:t xml:space="preserve">o </w:t>
            </w:r>
            <w:r>
              <w:rPr>
                <w:sz w:val="20"/>
                <w:szCs w:val="20"/>
              </w:rPr>
              <w:t xml:space="preserve">Voortdurend gebruik ondanks weet hebben dat het gebruik lichamelijke of psychische problemen met zich mee brengt of verergert. </w:t>
            </w:r>
          </w:p>
          <w:p w14:paraId="10DD316E" w14:textId="77777777" w:rsidR="00C845A0" w:rsidRDefault="00C845A0">
            <w:pPr>
              <w:pStyle w:val="Default"/>
              <w:rPr>
                <w:sz w:val="20"/>
                <w:szCs w:val="20"/>
              </w:rPr>
            </w:pPr>
            <w:r>
              <w:rPr>
                <w:rFonts w:ascii="Courier New" w:hAnsi="Courier New" w:cs="Courier New"/>
                <w:sz w:val="20"/>
                <w:szCs w:val="20"/>
              </w:rPr>
              <w:t xml:space="preserve">o </w:t>
            </w:r>
            <w:r>
              <w:rPr>
                <w:sz w:val="20"/>
                <w:szCs w:val="20"/>
              </w:rPr>
              <w:t xml:space="preserve">Grotere hoeveelheden nodig hebben om het effect nog te voelen oftewel tolerantie. </w:t>
            </w:r>
          </w:p>
          <w:p w14:paraId="10BE0030" w14:textId="77777777" w:rsidR="00C845A0" w:rsidRDefault="00C845A0">
            <w:pPr>
              <w:pStyle w:val="Default"/>
              <w:rPr>
                <w:sz w:val="20"/>
                <w:szCs w:val="20"/>
              </w:rPr>
            </w:pPr>
            <w:r>
              <w:rPr>
                <w:rFonts w:ascii="Courier New" w:hAnsi="Courier New" w:cs="Courier New"/>
                <w:sz w:val="20"/>
                <w:szCs w:val="20"/>
              </w:rPr>
              <w:t xml:space="preserve">o </w:t>
            </w:r>
            <w:r>
              <w:rPr>
                <w:sz w:val="20"/>
                <w:szCs w:val="20"/>
              </w:rPr>
              <w:t xml:space="preserve">Het optreden van onthoudingsverschijnselen, die minder hevig worden door meer van de stof te gebruiken. </w:t>
            </w:r>
          </w:p>
          <w:p w14:paraId="6419DFE4" w14:textId="77777777" w:rsidR="00C845A0" w:rsidRDefault="00C845A0">
            <w:pPr>
              <w:pStyle w:val="Default"/>
              <w:rPr>
                <w:sz w:val="20"/>
                <w:szCs w:val="20"/>
              </w:rPr>
            </w:pPr>
            <w:r>
              <w:rPr>
                <w:sz w:val="28"/>
                <w:szCs w:val="28"/>
              </w:rPr>
              <w:t xml:space="preserve">! </w:t>
            </w:r>
            <w:r>
              <w:rPr>
                <w:sz w:val="20"/>
                <w:szCs w:val="20"/>
              </w:rPr>
              <w:t xml:space="preserve">Let op: bij de scores ‘2’ en ‘3’ is de periode van scoring ruimer dan de gebruikelijke zes maanden als het gebruik in remissie is. </w:t>
            </w:r>
          </w:p>
        </w:tc>
      </w:tr>
      <w:tr w:rsidR="00C845A0" w14:paraId="1BB936E9" w14:textId="77777777" w:rsidTr="00944555">
        <w:tblPrEx>
          <w:tblBorders>
            <w:top w:val="nil"/>
            <w:left w:val="nil"/>
            <w:bottom w:val="nil"/>
            <w:right w:val="nil"/>
            <w:insideH w:val="none" w:sz="0" w:space="0" w:color="auto"/>
            <w:insideV w:val="none" w:sz="0" w:space="0" w:color="auto"/>
          </w:tblBorders>
        </w:tblPrEx>
        <w:trPr>
          <w:trHeight w:val="101"/>
        </w:trPr>
        <w:tc>
          <w:tcPr>
            <w:tcW w:w="633" w:type="dxa"/>
            <w:tcBorders>
              <w:top w:val="single" w:sz="4" w:space="0" w:color="auto"/>
              <w:left w:val="single" w:sz="4" w:space="0" w:color="auto"/>
              <w:bottom w:val="single" w:sz="4" w:space="0" w:color="auto"/>
              <w:right w:val="single" w:sz="4" w:space="0" w:color="auto"/>
            </w:tcBorders>
          </w:tcPr>
          <w:p w14:paraId="0C5253EE" w14:textId="77777777" w:rsidR="00C845A0" w:rsidRDefault="00C845A0" w:rsidP="00C845A0">
            <w:pPr>
              <w:pStyle w:val="Default"/>
              <w:numPr>
                <w:ilvl w:val="0"/>
                <w:numId w:val="7"/>
              </w:numPr>
              <w:rPr>
                <w:sz w:val="20"/>
                <w:szCs w:val="20"/>
              </w:rPr>
            </w:pPr>
          </w:p>
        </w:tc>
        <w:tc>
          <w:tcPr>
            <w:tcW w:w="665" w:type="dxa"/>
            <w:tcBorders>
              <w:top w:val="single" w:sz="4" w:space="0" w:color="auto"/>
              <w:left w:val="single" w:sz="4" w:space="0" w:color="auto"/>
              <w:bottom w:val="single" w:sz="4" w:space="0" w:color="auto"/>
              <w:right w:val="single" w:sz="4" w:space="0" w:color="auto"/>
            </w:tcBorders>
          </w:tcPr>
          <w:p w14:paraId="4D6A8696" w14:textId="77777777" w:rsidR="00C845A0" w:rsidRDefault="00C845A0">
            <w:pPr>
              <w:pStyle w:val="Default"/>
              <w:rPr>
                <w:sz w:val="20"/>
                <w:szCs w:val="20"/>
              </w:rPr>
            </w:pPr>
            <w:r>
              <w:rPr>
                <w:sz w:val="20"/>
                <w:szCs w:val="20"/>
              </w:rPr>
              <w:t xml:space="preserve">0 </w:t>
            </w:r>
          </w:p>
        </w:tc>
        <w:tc>
          <w:tcPr>
            <w:tcW w:w="12351" w:type="dxa"/>
            <w:tcBorders>
              <w:top w:val="single" w:sz="4" w:space="0" w:color="auto"/>
              <w:left w:val="single" w:sz="4" w:space="0" w:color="auto"/>
              <w:bottom w:val="single" w:sz="4" w:space="0" w:color="auto"/>
              <w:right w:val="single" w:sz="4" w:space="0" w:color="auto"/>
            </w:tcBorders>
          </w:tcPr>
          <w:p w14:paraId="0AB9FA05" w14:textId="77777777" w:rsidR="00C845A0" w:rsidRDefault="00C845A0">
            <w:pPr>
              <w:pStyle w:val="Default"/>
              <w:rPr>
                <w:sz w:val="20"/>
                <w:szCs w:val="20"/>
              </w:rPr>
            </w:pPr>
            <w:r>
              <w:rPr>
                <w:sz w:val="20"/>
                <w:szCs w:val="20"/>
              </w:rPr>
              <w:t xml:space="preserve">Cliënt heeft geen middelen gebruikt of is een recreatief gebruiker. </w:t>
            </w:r>
          </w:p>
        </w:tc>
      </w:tr>
      <w:tr w:rsidR="00C845A0" w14:paraId="2BB58715" w14:textId="77777777" w:rsidTr="00944555">
        <w:tblPrEx>
          <w:tblBorders>
            <w:top w:val="nil"/>
            <w:left w:val="nil"/>
            <w:bottom w:val="nil"/>
            <w:right w:val="nil"/>
            <w:insideH w:val="none" w:sz="0" w:space="0" w:color="auto"/>
            <w:insideV w:val="none" w:sz="0" w:space="0" w:color="auto"/>
          </w:tblBorders>
        </w:tblPrEx>
        <w:trPr>
          <w:trHeight w:val="245"/>
        </w:trPr>
        <w:tc>
          <w:tcPr>
            <w:tcW w:w="633" w:type="dxa"/>
            <w:tcBorders>
              <w:top w:val="single" w:sz="4" w:space="0" w:color="auto"/>
              <w:left w:val="single" w:sz="4" w:space="0" w:color="auto"/>
              <w:bottom w:val="single" w:sz="4" w:space="0" w:color="auto"/>
              <w:right w:val="single" w:sz="4" w:space="0" w:color="auto"/>
            </w:tcBorders>
          </w:tcPr>
          <w:p w14:paraId="2B7C38C0" w14:textId="77777777" w:rsidR="00C845A0" w:rsidRDefault="00C845A0" w:rsidP="00C845A0">
            <w:pPr>
              <w:pStyle w:val="Default"/>
              <w:numPr>
                <w:ilvl w:val="0"/>
                <w:numId w:val="7"/>
              </w:numPr>
              <w:rPr>
                <w:sz w:val="20"/>
                <w:szCs w:val="20"/>
              </w:rPr>
            </w:pPr>
          </w:p>
        </w:tc>
        <w:tc>
          <w:tcPr>
            <w:tcW w:w="665" w:type="dxa"/>
            <w:tcBorders>
              <w:top w:val="single" w:sz="4" w:space="0" w:color="auto"/>
              <w:left w:val="single" w:sz="4" w:space="0" w:color="auto"/>
              <w:bottom w:val="single" w:sz="4" w:space="0" w:color="auto"/>
              <w:right w:val="single" w:sz="4" w:space="0" w:color="auto"/>
            </w:tcBorders>
          </w:tcPr>
          <w:p w14:paraId="5799E8C1" w14:textId="77777777" w:rsidR="00C845A0" w:rsidRDefault="00C845A0">
            <w:pPr>
              <w:pStyle w:val="Default"/>
              <w:rPr>
                <w:sz w:val="20"/>
                <w:szCs w:val="20"/>
              </w:rPr>
            </w:pPr>
            <w:r>
              <w:rPr>
                <w:sz w:val="20"/>
                <w:szCs w:val="20"/>
              </w:rPr>
              <w:t xml:space="preserve">1 </w:t>
            </w:r>
          </w:p>
        </w:tc>
        <w:tc>
          <w:tcPr>
            <w:tcW w:w="12351" w:type="dxa"/>
            <w:tcBorders>
              <w:top w:val="single" w:sz="4" w:space="0" w:color="auto"/>
              <w:left w:val="single" w:sz="4" w:space="0" w:color="auto"/>
              <w:bottom w:val="single" w:sz="4" w:space="0" w:color="auto"/>
              <w:right w:val="single" w:sz="4" w:space="0" w:color="auto"/>
            </w:tcBorders>
          </w:tcPr>
          <w:p w14:paraId="46830722" w14:textId="77777777" w:rsidR="00C845A0" w:rsidRDefault="00C845A0">
            <w:pPr>
              <w:pStyle w:val="Default"/>
              <w:rPr>
                <w:sz w:val="20"/>
                <w:szCs w:val="20"/>
              </w:rPr>
            </w:pPr>
            <w:r>
              <w:rPr>
                <w:sz w:val="20"/>
                <w:szCs w:val="20"/>
              </w:rPr>
              <w:t xml:space="preserve">Cliënt is overwegend recreatief gebruiker, maar het gebruik heeft geleid tot 1 van de DSM 5 criteria. </w:t>
            </w:r>
          </w:p>
        </w:tc>
      </w:tr>
      <w:tr w:rsidR="00C845A0" w14:paraId="16702748" w14:textId="77777777" w:rsidTr="00944555">
        <w:tblPrEx>
          <w:tblBorders>
            <w:top w:val="nil"/>
            <w:left w:val="nil"/>
            <w:bottom w:val="nil"/>
            <w:right w:val="nil"/>
            <w:insideH w:val="none" w:sz="0" w:space="0" w:color="auto"/>
            <w:insideV w:val="none" w:sz="0" w:space="0" w:color="auto"/>
          </w:tblBorders>
        </w:tblPrEx>
        <w:trPr>
          <w:trHeight w:val="245"/>
        </w:trPr>
        <w:tc>
          <w:tcPr>
            <w:tcW w:w="633" w:type="dxa"/>
            <w:tcBorders>
              <w:top w:val="single" w:sz="4" w:space="0" w:color="auto"/>
              <w:left w:val="single" w:sz="4" w:space="0" w:color="auto"/>
              <w:bottom w:val="single" w:sz="4" w:space="0" w:color="auto"/>
              <w:right w:val="single" w:sz="4" w:space="0" w:color="auto"/>
            </w:tcBorders>
          </w:tcPr>
          <w:p w14:paraId="6E0C0166" w14:textId="77777777" w:rsidR="00C845A0" w:rsidRDefault="00C845A0" w:rsidP="00C845A0">
            <w:pPr>
              <w:pStyle w:val="Default"/>
              <w:numPr>
                <w:ilvl w:val="0"/>
                <w:numId w:val="7"/>
              </w:numPr>
              <w:rPr>
                <w:sz w:val="20"/>
                <w:szCs w:val="20"/>
              </w:rPr>
            </w:pPr>
          </w:p>
        </w:tc>
        <w:tc>
          <w:tcPr>
            <w:tcW w:w="665" w:type="dxa"/>
            <w:tcBorders>
              <w:top w:val="single" w:sz="4" w:space="0" w:color="auto"/>
              <w:left w:val="single" w:sz="4" w:space="0" w:color="auto"/>
              <w:bottom w:val="single" w:sz="4" w:space="0" w:color="auto"/>
              <w:right w:val="single" w:sz="4" w:space="0" w:color="auto"/>
            </w:tcBorders>
          </w:tcPr>
          <w:p w14:paraId="5D9E9EEA" w14:textId="77777777" w:rsidR="00C845A0" w:rsidRDefault="00C845A0">
            <w:pPr>
              <w:pStyle w:val="Default"/>
              <w:rPr>
                <w:sz w:val="20"/>
                <w:szCs w:val="20"/>
              </w:rPr>
            </w:pPr>
            <w:r>
              <w:rPr>
                <w:sz w:val="20"/>
                <w:szCs w:val="20"/>
              </w:rPr>
              <w:t xml:space="preserve">2 </w:t>
            </w:r>
          </w:p>
        </w:tc>
        <w:tc>
          <w:tcPr>
            <w:tcW w:w="12351" w:type="dxa"/>
            <w:tcBorders>
              <w:top w:val="single" w:sz="4" w:space="0" w:color="auto"/>
              <w:left w:val="single" w:sz="4" w:space="0" w:color="auto"/>
              <w:bottom w:val="single" w:sz="4" w:space="0" w:color="auto"/>
              <w:right w:val="single" w:sz="4" w:space="0" w:color="auto"/>
            </w:tcBorders>
          </w:tcPr>
          <w:p w14:paraId="29435066" w14:textId="77777777" w:rsidR="00C845A0" w:rsidRDefault="00C845A0">
            <w:pPr>
              <w:pStyle w:val="Default"/>
              <w:rPr>
                <w:sz w:val="20"/>
                <w:szCs w:val="20"/>
              </w:rPr>
            </w:pPr>
            <w:r>
              <w:rPr>
                <w:sz w:val="20"/>
                <w:szCs w:val="20"/>
              </w:rPr>
              <w:t xml:space="preserve">Cliënt voldoet aan 2-3 van de 11 DSM 5 criteria van de ‘stoornis in het gebruik van middelen’ (beperkt gebruik). Of gebruik is in langdurige remissie (&gt; 12 mnd.). </w:t>
            </w:r>
          </w:p>
        </w:tc>
      </w:tr>
      <w:tr w:rsidR="00C845A0" w14:paraId="5A259889" w14:textId="77777777" w:rsidTr="00944555">
        <w:tblPrEx>
          <w:tblBorders>
            <w:top w:val="nil"/>
            <w:left w:val="nil"/>
            <w:bottom w:val="nil"/>
            <w:right w:val="nil"/>
            <w:insideH w:val="none" w:sz="0" w:space="0" w:color="auto"/>
            <w:insideV w:val="none" w:sz="0" w:space="0" w:color="auto"/>
          </w:tblBorders>
        </w:tblPrEx>
        <w:trPr>
          <w:trHeight w:val="245"/>
        </w:trPr>
        <w:tc>
          <w:tcPr>
            <w:tcW w:w="633" w:type="dxa"/>
            <w:tcBorders>
              <w:top w:val="single" w:sz="4" w:space="0" w:color="auto"/>
              <w:left w:val="single" w:sz="4" w:space="0" w:color="auto"/>
              <w:bottom w:val="single" w:sz="4" w:space="0" w:color="auto"/>
              <w:right w:val="single" w:sz="4" w:space="0" w:color="auto"/>
            </w:tcBorders>
          </w:tcPr>
          <w:p w14:paraId="679FC0E8" w14:textId="77777777" w:rsidR="00C845A0" w:rsidRDefault="00C845A0" w:rsidP="00C845A0">
            <w:pPr>
              <w:pStyle w:val="Default"/>
              <w:numPr>
                <w:ilvl w:val="0"/>
                <w:numId w:val="7"/>
              </w:numPr>
              <w:rPr>
                <w:sz w:val="20"/>
                <w:szCs w:val="20"/>
              </w:rPr>
            </w:pPr>
          </w:p>
        </w:tc>
        <w:tc>
          <w:tcPr>
            <w:tcW w:w="665" w:type="dxa"/>
            <w:tcBorders>
              <w:top w:val="single" w:sz="4" w:space="0" w:color="auto"/>
              <w:left w:val="single" w:sz="4" w:space="0" w:color="auto"/>
              <w:bottom w:val="single" w:sz="4" w:space="0" w:color="auto"/>
              <w:right w:val="single" w:sz="4" w:space="0" w:color="auto"/>
            </w:tcBorders>
          </w:tcPr>
          <w:p w14:paraId="76B8769E" w14:textId="77777777" w:rsidR="00C845A0" w:rsidRDefault="00C845A0">
            <w:pPr>
              <w:pStyle w:val="Default"/>
              <w:rPr>
                <w:sz w:val="20"/>
                <w:szCs w:val="20"/>
              </w:rPr>
            </w:pPr>
            <w:r>
              <w:rPr>
                <w:sz w:val="20"/>
                <w:szCs w:val="20"/>
              </w:rPr>
              <w:t xml:space="preserve">3 </w:t>
            </w:r>
          </w:p>
        </w:tc>
        <w:tc>
          <w:tcPr>
            <w:tcW w:w="12351" w:type="dxa"/>
            <w:tcBorders>
              <w:top w:val="single" w:sz="4" w:space="0" w:color="auto"/>
              <w:left w:val="single" w:sz="4" w:space="0" w:color="auto"/>
              <w:bottom w:val="single" w:sz="4" w:space="0" w:color="auto"/>
              <w:right w:val="single" w:sz="4" w:space="0" w:color="auto"/>
            </w:tcBorders>
          </w:tcPr>
          <w:p w14:paraId="1DAB92A5" w14:textId="77777777" w:rsidR="00C845A0" w:rsidRDefault="00C845A0">
            <w:pPr>
              <w:pStyle w:val="Default"/>
              <w:rPr>
                <w:sz w:val="20"/>
                <w:szCs w:val="20"/>
              </w:rPr>
            </w:pPr>
            <w:r>
              <w:rPr>
                <w:sz w:val="20"/>
                <w:szCs w:val="20"/>
              </w:rPr>
              <w:t xml:space="preserve">Cliënt voldoet aan 4-5 van de 11 DSM 5 criteria van de ‘stoornis in het gebruik van middelen’ (matig gebruik). Of gebruik is in vroege remissie (3-12 mnd.). </w:t>
            </w:r>
          </w:p>
        </w:tc>
      </w:tr>
      <w:tr w:rsidR="00C845A0" w14:paraId="688D9305" w14:textId="77777777" w:rsidTr="00944555">
        <w:tblPrEx>
          <w:tblBorders>
            <w:top w:val="nil"/>
            <w:left w:val="nil"/>
            <w:bottom w:val="nil"/>
            <w:right w:val="nil"/>
            <w:insideH w:val="none" w:sz="0" w:space="0" w:color="auto"/>
            <w:insideV w:val="none" w:sz="0" w:space="0" w:color="auto"/>
          </w:tblBorders>
        </w:tblPrEx>
        <w:trPr>
          <w:trHeight w:val="245"/>
        </w:trPr>
        <w:tc>
          <w:tcPr>
            <w:tcW w:w="633" w:type="dxa"/>
            <w:tcBorders>
              <w:top w:val="single" w:sz="4" w:space="0" w:color="auto"/>
              <w:left w:val="single" w:sz="4" w:space="0" w:color="auto"/>
              <w:bottom w:val="single" w:sz="4" w:space="0" w:color="auto"/>
              <w:right w:val="single" w:sz="4" w:space="0" w:color="auto"/>
            </w:tcBorders>
          </w:tcPr>
          <w:p w14:paraId="6F599C61" w14:textId="77777777" w:rsidR="00C845A0" w:rsidRDefault="00C845A0" w:rsidP="00C845A0">
            <w:pPr>
              <w:pStyle w:val="Default"/>
              <w:numPr>
                <w:ilvl w:val="0"/>
                <w:numId w:val="7"/>
              </w:numPr>
              <w:rPr>
                <w:sz w:val="20"/>
                <w:szCs w:val="20"/>
              </w:rPr>
            </w:pPr>
          </w:p>
        </w:tc>
        <w:tc>
          <w:tcPr>
            <w:tcW w:w="665" w:type="dxa"/>
            <w:tcBorders>
              <w:top w:val="single" w:sz="4" w:space="0" w:color="auto"/>
              <w:left w:val="single" w:sz="4" w:space="0" w:color="auto"/>
              <w:bottom w:val="single" w:sz="4" w:space="0" w:color="auto"/>
              <w:right w:val="single" w:sz="4" w:space="0" w:color="auto"/>
            </w:tcBorders>
          </w:tcPr>
          <w:p w14:paraId="5BD1228F" w14:textId="77777777" w:rsidR="00C845A0" w:rsidRDefault="00C845A0">
            <w:pPr>
              <w:pStyle w:val="Default"/>
              <w:rPr>
                <w:sz w:val="20"/>
                <w:szCs w:val="20"/>
              </w:rPr>
            </w:pPr>
            <w:r>
              <w:rPr>
                <w:sz w:val="20"/>
                <w:szCs w:val="20"/>
              </w:rPr>
              <w:t xml:space="preserve">4 </w:t>
            </w:r>
          </w:p>
        </w:tc>
        <w:tc>
          <w:tcPr>
            <w:tcW w:w="12351" w:type="dxa"/>
            <w:tcBorders>
              <w:top w:val="single" w:sz="4" w:space="0" w:color="auto"/>
              <w:left w:val="single" w:sz="4" w:space="0" w:color="auto"/>
              <w:bottom w:val="single" w:sz="4" w:space="0" w:color="auto"/>
              <w:right w:val="single" w:sz="4" w:space="0" w:color="auto"/>
            </w:tcBorders>
          </w:tcPr>
          <w:p w14:paraId="0127A264" w14:textId="77777777" w:rsidR="00C845A0" w:rsidRDefault="00C845A0">
            <w:pPr>
              <w:pStyle w:val="Default"/>
              <w:rPr>
                <w:sz w:val="20"/>
                <w:szCs w:val="20"/>
              </w:rPr>
            </w:pPr>
            <w:r>
              <w:rPr>
                <w:sz w:val="20"/>
                <w:szCs w:val="20"/>
              </w:rPr>
              <w:t xml:space="preserve">Cliënt voldoet aan 6 of meer van de 11 DSM 5 criteria van de ‘stoornis in het gebruik van middelen’ (ernstig gebruik). </w:t>
            </w:r>
          </w:p>
        </w:tc>
      </w:tr>
      <w:tr w:rsidR="00944555" w14:paraId="76707588" w14:textId="77777777" w:rsidTr="00944555">
        <w:tblPrEx>
          <w:tblBorders>
            <w:top w:val="nil"/>
            <w:left w:val="nil"/>
            <w:bottom w:val="nil"/>
            <w:right w:val="nil"/>
            <w:insideH w:val="none" w:sz="0" w:space="0" w:color="auto"/>
            <w:insideV w:val="none" w:sz="0" w:space="0" w:color="auto"/>
          </w:tblBorders>
        </w:tblPrEx>
        <w:trPr>
          <w:trHeight w:val="245"/>
        </w:trPr>
        <w:tc>
          <w:tcPr>
            <w:tcW w:w="1298" w:type="dxa"/>
            <w:gridSpan w:val="2"/>
            <w:tcBorders>
              <w:top w:val="single" w:sz="4" w:space="0" w:color="auto"/>
              <w:left w:val="single" w:sz="4" w:space="0" w:color="auto"/>
              <w:bottom w:val="single" w:sz="4" w:space="0" w:color="auto"/>
              <w:right w:val="single" w:sz="4" w:space="0" w:color="auto"/>
            </w:tcBorders>
          </w:tcPr>
          <w:p w14:paraId="1A4E059B" w14:textId="77777777" w:rsidR="00944555" w:rsidRDefault="00944555">
            <w:pPr>
              <w:pStyle w:val="Default"/>
              <w:rPr>
                <w:sz w:val="20"/>
                <w:szCs w:val="20"/>
              </w:rPr>
            </w:pPr>
            <w:r>
              <w:rPr>
                <w:sz w:val="20"/>
                <w:szCs w:val="20"/>
              </w:rPr>
              <w:t>Toelichting</w:t>
            </w:r>
          </w:p>
        </w:tc>
        <w:tc>
          <w:tcPr>
            <w:tcW w:w="12351" w:type="dxa"/>
            <w:tcBorders>
              <w:top w:val="single" w:sz="4" w:space="0" w:color="auto"/>
              <w:left w:val="single" w:sz="4" w:space="0" w:color="auto"/>
              <w:bottom w:val="single" w:sz="4" w:space="0" w:color="auto"/>
              <w:right w:val="single" w:sz="4" w:space="0" w:color="auto"/>
            </w:tcBorders>
          </w:tcPr>
          <w:p w14:paraId="3E39C1A2" w14:textId="77777777" w:rsidR="00944555" w:rsidRDefault="00944555">
            <w:pPr>
              <w:pStyle w:val="Default"/>
              <w:rPr>
                <w:sz w:val="20"/>
                <w:szCs w:val="20"/>
              </w:rPr>
            </w:pPr>
          </w:p>
          <w:p w14:paraId="48C631C7" w14:textId="77777777" w:rsidR="00944555" w:rsidRDefault="00944555">
            <w:pPr>
              <w:pStyle w:val="Default"/>
              <w:rPr>
                <w:sz w:val="20"/>
                <w:szCs w:val="20"/>
              </w:rPr>
            </w:pPr>
          </w:p>
        </w:tc>
      </w:tr>
    </w:tbl>
    <w:p w14:paraId="5359E53B" w14:textId="77777777" w:rsidR="00C845A0" w:rsidRDefault="00C845A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9"/>
        <w:gridCol w:w="708"/>
        <w:gridCol w:w="12861"/>
      </w:tblGrid>
      <w:tr w:rsidR="00C845A0" w14:paraId="55BEDF46" w14:textId="77777777" w:rsidTr="00265DDC">
        <w:trPr>
          <w:trHeight w:val="159"/>
        </w:trPr>
        <w:tc>
          <w:tcPr>
            <w:tcW w:w="14098" w:type="dxa"/>
            <w:gridSpan w:val="3"/>
          </w:tcPr>
          <w:p w14:paraId="3ABBE7F8" w14:textId="77777777" w:rsidR="00C845A0" w:rsidRDefault="00C845A0" w:rsidP="00C845A0">
            <w:pPr>
              <w:pStyle w:val="Default"/>
              <w:rPr>
                <w:sz w:val="32"/>
                <w:szCs w:val="32"/>
              </w:rPr>
            </w:pPr>
            <w:r>
              <w:rPr>
                <w:b/>
                <w:bCs/>
                <w:sz w:val="32"/>
                <w:szCs w:val="32"/>
              </w:rPr>
              <w:t xml:space="preserve">D8 Gebrekkige impulsbeheersing </w:t>
            </w:r>
          </w:p>
        </w:tc>
      </w:tr>
      <w:tr w:rsidR="00C845A0" w14:paraId="06F92662" w14:textId="77777777" w:rsidTr="00265DDC">
        <w:trPr>
          <w:trHeight w:val="99"/>
        </w:trPr>
        <w:tc>
          <w:tcPr>
            <w:tcW w:w="14098" w:type="dxa"/>
            <w:gridSpan w:val="3"/>
          </w:tcPr>
          <w:p w14:paraId="16885387" w14:textId="77777777" w:rsidR="00C845A0" w:rsidRDefault="00C845A0">
            <w:pPr>
              <w:pStyle w:val="Default"/>
              <w:rPr>
                <w:sz w:val="20"/>
                <w:szCs w:val="20"/>
              </w:rPr>
            </w:pPr>
            <w:r>
              <w:rPr>
                <w:i/>
                <w:iCs/>
                <w:sz w:val="20"/>
                <w:szCs w:val="20"/>
              </w:rPr>
              <w:t xml:space="preserve">Indicatoren </w:t>
            </w:r>
          </w:p>
        </w:tc>
      </w:tr>
      <w:tr w:rsidR="00C845A0" w14:paraId="12F814FD" w14:textId="77777777" w:rsidTr="00265DDC">
        <w:trPr>
          <w:trHeight w:val="1844"/>
        </w:trPr>
        <w:tc>
          <w:tcPr>
            <w:tcW w:w="14098" w:type="dxa"/>
            <w:gridSpan w:val="3"/>
          </w:tcPr>
          <w:p w14:paraId="1F4223E4" w14:textId="77777777" w:rsidR="00C845A0" w:rsidRDefault="00C845A0">
            <w:pPr>
              <w:pStyle w:val="Default"/>
              <w:rPr>
                <w:sz w:val="20"/>
                <w:szCs w:val="20"/>
              </w:rPr>
            </w:pPr>
            <w:r>
              <w:rPr>
                <w:sz w:val="20"/>
                <w:szCs w:val="20"/>
              </w:rPr>
              <w:t xml:space="preserve">Item D8 ‘Gebrekkige impulsbeheersing’ gaat over de mate waarin de cliënt de afgelopen zes maanden problemen heeft gehad met het beheersen van gedrag en/of emoties, al dan niet in relatie tot het (dreigend) delictgedrag. Een gebrekkige impulsbeheersing kan leiden tot verstoringen in het dagelijks functioneren en kan zich uiten in: </w:t>
            </w:r>
          </w:p>
          <w:p w14:paraId="4767B4B3" w14:textId="77777777" w:rsidR="00C845A0" w:rsidRDefault="00C845A0">
            <w:pPr>
              <w:pStyle w:val="Default"/>
              <w:rPr>
                <w:sz w:val="20"/>
                <w:szCs w:val="20"/>
              </w:rPr>
            </w:pPr>
            <w:r>
              <w:rPr>
                <w:sz w:val="20"/>
                <w:szCs w:val="20"/>
              </w:rPr>
              <w:t xml:space="preserve">- Onbeheerst normoverschrijdend gedrag waarbij de rechten van anderen worden geschonden, bijvoorbeeld impulsieve agressieve uitbarstingen (fysiek of verbaal), opvliegendheid (een kort lontje hebben), ruzie zoeken, uitdagen, seksuele impulsen. </w:t>
            </w:r>
          </w:p>
          <w:p w14:paraId="708C0CD1" w14:textId="77777777" w:rsidR="00C845A0" w:rsidRDefault="00C845A0">
            <w:pPr>
              <w:pStyle w:val="Default"/>
              <w:rPr>
                <w:sz w:val="20"/>
                <w:szCs w:val="20"/>
              </w:rPr>
            </w:pPr>
            <w:r>
              <w:rPr>
                <w:sz w:val="20"/>
                <w:szCs w:val="20"/>
              </w:rPr>
              <w:t xml:space="preserve">- Slecht gecontroleerde emoties: disproportionele woede uitbarstingen, boosheid, snel geïrriteerd zijn, prikkelbaar. </w:t>
            </w:r>
          </w:p>
          <w:p w14:paraId="47D4AD4E" w14:textId="77777777" w:rsidR="00C845A0" w:rsidRDefault="00C845A0">
            <w:pPr>
              <w:pStyle w:val="Default"/>
              <w:rPr>
                <w:sz w:val="20"/>
                <w:szCs w:val="20"/>
              </w:rPr>
            </w:pPr>
            <w:r>
              <w:rPr>
                <w:sz w:val="20"/>
                <w:szCs w:val="20"/>
              </w:rPr>
              <w:t xml:space="preserve">- Impulsieve keuze (problemen met wachten): snelle beloningen laten prevaleren boven een grotere beloning op langere termijn, verleiding en direct behoeftebevrediging niet kunnen weerstaan, bijvoorbeeld impulsaankopen of impulsief stoppen met opleiding, werk, behandeling. </w:t>
            </w:r>
          </w:p>
          <w:p w14:paraId="45095B15" w14:textId="77777777" w:rsidR="00C845A0" w:rsidRDefault="00C845A0">
            <w:pPr>
              <w:pStyle w:val="Default"/>
              <w:rPr>
                <w:sz w:val="20"/>
                <w:szCs w:val="20"/>
              </w:rPr>
            </w:pPr>
          </w:p>
        </w:tc>
      </w:tr>
      <w:tr w:rsidR="00C845A0" w14:paraId="765397D7" w14:textId="77777777" w:rsidTr="00944555">
        <w:trPr>
          <w:trHeight w:val="99"/>
        </w:trPr>
        <w:tc>
          <w:tcPr>
            <w:tcW w:w="529" w:type="dxa"/>
          </w:tcPr>
          <w:p w14:paraId="5249F803" w14:textId="77777777" w:rsidR="00C845A0" w:rsidRDefault="00C845A0" w:rsidP="00C845A0">
            <w:pPr>
              <w:pStyle w:val="Default"/>
              <w:numPr>
                <w:ilvl w:val="0"/>
                <w:numId w:val="8"/>
              </w:numPr>
              <w:rPr>
                <w:sz w:val="20"/>
                <w:szCs w:val="20"/>
              </w:rPr>
            </w:pPr>
          </w:p>
        </w:tc>
        <w:tc>
          <w:tcPr>
            <w:tcW w:w="708" w:type="dxa"/>
          </w:tcPr>
          <w:p w14:paraId="7ABC7D94" w14:textId="77777777" w:rsidR="00C845A0" w:rsidRDefault="00C845A0">
            <w:pPr>
              <w:pStyle w:val="Default"/>
              <w:rPr>
                <w:sz w:val="20"/>
                <w:szCs w:val="20"/>
              </w:rPr>
            </w:pPr>
            <w:r>
              <w:rPr>
                <w:sz w:val="20"/>
                <w:szCs w:val="20"/>
              </w:rPr>
              <w:t xml:space="preserve">0 </w:t>
            </w:r>
          </w:p>
        </w:tc>
        <w:tc>
          <w:tcPr>
            <w:tcW w:w="12861" w:type="dxa"/>
          </w:tcPr>
          <w:p w14:paraId="2C2A8596" w14:textId="77777777" w:rsidR="00C845A0" w:rsidRDefault="00C845A0">
            <w:pPr>
              <w:pStyle w:val="Default"/>
              <w:rPr>
                <w:sz w:val="20"/>
                <w:szCs w:val="20"/>
              </w:rPr>
            </w:pPr>
            <w:r>
              <w:rPr>
                <w:sz w:val="20"/>
                <w:szCs w:val="20"/>
              </w:rPr>
              <w:t xml:space="preserve">Bij cliënt is niet of nauwelijks sprake van een gebrekkige impulsbeheersing. </w:t>
            </w:r>
          </w:p>
        </w:tc>
      </w:tr>
      <w:tr w:rsidR="00C845A0" w14:paraId="62BBC166" w14:textId="77777777" w:rsidTr="00944555">
        <w:trPr>
          <w:trHeight w:val="238"/>
        </w:trPr>
        <w:tc>
          <w:tcPr>
            <w:tcW w:w="529" w:type="dxa"/>
          </w:tcPr>
          <w:p w14:paraId="7FF516D3" w14:textId="77777777" w:rsidR="00C845A0" w:rsidRDefault="00C845A0" w:rsidP="00C845A0">
            <w:pPr>
              <w:pStyle w:val="Default"/>
              <w:numPr>
                <w:ilvl w:val="0"/>
                <w:numId w:val="8"/>
              </w:numPr>
              <w:rPr>
                <w:sz w:val="20"/>
                <w:szCs w:val="20"/>
              </w:rPr>
            </w:pPr>
          </w:p>
        </w:tc>
        <w:tc>
          <w:tcPr>
            <w:tcW w:w="708" w:type="dxa"/>
          </w:tcPr>
          <w:p w14:paraId="7879A971" w14:textId="77777777" w:rsidR="00C845A0" w:rsidRDefault="00C845A0">
            <w:pPr>
              <w:pStyle w:val="Default"/>
              <w:rPr>
                <w:sz w:val="20"/>
                <w:szCs w:val="20"/>
              </w:rPr>
            </w:pPr>
            <w:r>
              <w:rPr>
                <w:sz w:val="20"/>
                <w:szCs w:val="20"/>
              </w:rPr>
              <w:t xml:space="preserve">1 </w:t>
            </w:r>
          </w:p>
        </w:tc>
        <w:tc>
          <w:tcPr>
            <w:tcW w:w="12861" w:type="dxa"/>
          </w:tcPr>
          <w:p w14:paraId="6E663993" w14:textId="77777777" w:rsidR="00C845A0" w:rsidRDefault="00C845A0">
            <w:pPr>
              <w:pStyle w:val="Default"/>
              <w:rPr>
                <w:sz w:val="20"/>
                <w:szCs w:val="20"/>
              </w:rPr>
            </w:pPr>
            <w:r>
              <w:rPr>
                <w:sz w:val="20"/>
                <w:szCs w:val="20"/>
              </w:rPr>
              <w:t xml:space="preserve">Cliënt maakt af en toe impulsieve keuzes of kan soms emoties minder goed beheersen, maar dit heeft over het algemeen niet geleid tot verstoringen in het dagelijks functioneren. </w:t>
            </w:r>
          </w:p>
        </w:tc>
      </w:tr>
      <w:tr w:rsidR="00C845A0" w14:paraId="58DDCE0F" w14:textId="77777777" w:rsidTr="00944555">
        <w:trPr>
          <w:trHeight w:val="520"/>
        </w:trPr>
        <w:tc>
          <w:tcPr>
            <w:tcW w:w="529" w:type="dxa"/>
          </w:tcPr>
          <w:p w14:paraId="57F74FC7" w14:textId="77777777" w:rsidR="00C845A0" w:rsidRDefault="00C845A0" w:rsidP="00C845A0">
            <w:pPr>
              <w:pStyle w:val="Default"/>
              <w:numPr>
                <w:ilvl w:val="0"/>
                <w:numId w:val="8"/>
              </w:numPr>
              <w:rPr>
                <w:sz w:val="20"/>
                <w:szCs w:val="20"/>
              </w:rPr>
            </w:pPr>
          </w:p>
        </w:tc>
        <w:tc>
          <w:tcPr>
            <w:tcW w:w="708" w:type="dxa"/>
          </w:tcPr>
          <w:p w14:paraId="45BC6A72" w14:textId="77777777" w:rsidR="00C845A0" w:rsidRDefault="00C845A0">
            <w:pPr>
              <w:pStyle w:val="Default"/>
              <w:rPr>
                <w:sz w:val="20"/>
                <w:szCs w:val="20"/>
              </w:rPr>
            </w:pPr>
            <w:r>
              <w:rPr>
                <w:sz w:val="20"/>
                <w:szCs w:val="20"/>
              </w:rPr>
              <w:t xml:space="preserve">2 </w:t>
            </w:r>
          </w:p>
        </w:tc>
        <w:tc>
          <w:tcPr>
            <w:tcW w:w="12861" w:type="dxa"/>
          </w:tcPr>
          <w:p w14:paraId="684C797E" w14:textId="77777777" w:rsidR="00C845A0" w:rsidRDefault="00C845A0">
            <w:pPr>
              <w:pStyle w:val="Default"/>
              <w:rPr>
                <w:sz w:val="20"/>
                <w:szCs w:val="20"/>
              </w:rPr>
            </w:pPr>
            <w:r>
              <w:rPr>
                <w:sz w:val="20"/>
                <w:szCs w:val="20"/>
              </w:rPr>
              <w:t xml:space="preserve">Cliënt heeft in enige mate een gebrekkige impulsbeheersing, zich met name uitend in ongecontroleerde emoties en impulsieve keuzes, wat heeft geleid tot minder ernstige verstoringen van het dagelijks functioneren op één van de volgende levensgebieden: thuis, werk, opleiding, sociaal of financieel (licht). </w:t>
            </w:r>
          </w:p>
        </w:tc>
      </w:tr>
      <w:tr w:rsidR="00C845A0" w14:paraId="266B49E4" w14:textId="77777777" w:rsidTr="00944555">
        <w:trPr>
          <w:trHeight w:val="380"/>
        </w:trPr>
        <w:tc>
          <w:tcPr>
            <w:tcW w:w="529" w:type="dxa"/>
          </w:tcPr>
          <w:p w14:paraId="5036F5E2" w14:textId="77777777" w:rsidR="00C845A0" w:rsidRDefault="00C845A0" w:rsidP="00C845A0">
            <w:pPr>
              <w:pStyle w:val="Default"/>
              <w:numPr>
                <w:ilvl w:val="0"/>
                <w:numId w:val="8"/>
              </w:numPr>
              <w:rPr>
                <w:sz w:val="20"/>
                <w:szCs w:val="20"/>
              </w:rPr>
            </w:pPr>
          </w:p>
        </w:tc>
        <w:tc>
          <w:tcPr>
            <w:tcW w:w="708" w:type="dxa"/>
          </w:tcPr>
          <w:p w14:paraId="6783B02C" w14:textId="77777777" w:rsidR="00C845A0" w:rsidRDefault="00C845A0">
            <w:pPr>
              <w:pStyle w:val="Default"/>
              <w:rPr>
                <w:sz w:val="20"/>
                <w:szCs w:val="20"/>
              </w:rPr>
            </w:pPr>
            <w:r>
              <w:rPr>
                <w:sz w:val="20"/>
                <w:szCs w:val="20"/>
              </w:rPr>
              <w:t xml:space="preserve">3 </w:t>
            </w:r>
          </w:p>
        </w:tc>
        <w:tc>
          <w:tcPr>
            <w:tcW w:w="12861" w:type="dxa"/>
          </w:tcPr>
          <w:p w14:paraId="420A765B" w14:textId="77777777" w:rsidR="00C845A0" w:rsidRDefault="00C845A0">
            <w:pPr>
              <w:pStyle w:val="Default"/>
              <w:rPr>
                <w:sz w:val="20"/>
                <w:szCs w:val="20"/>
              </w:rPr>
            </w:pPr>
            <w:r>
              <w:rPr>
                <w:sz w:val="20"/>
                <w:szCs w:val="20"/>
              </w:rPr>
              <w:t xml:space="preserve">Cliënt is overwegend impulsief in het maken van keuzes, emotie en/of gedrag. De impulsiviteit leidt tot verstoringen van het dagelijks functioneren op twee levensgebieden: thuis, werk, opleiding, sociaal of financieel (matig). </w:t>
            </w:r>
          </w:p>
        </w:tc>
      </w:tr>
      <w:tr w:rsidR="00C845A0" w14:paraId="2EB2D574" w14:textId="77777777" w:rsidTr="00944555">
        <w:trPr>
          <w:trHeight w:val="379"/>
        </w:trPr>
        <w:tc>
          <w:tcPr>
            <w:tcW w:w="529" w:type="dxa"/>
          </w:tcPr>
          <w:p w14:paraId="7CFE7895" w14:textId="77777777" w:rsidR="00C845A0" w:rsidRDefault="00C845A0" w:rsidP="00C845A0">
            <w:pPr>
              <w:pStyle w:val="Default"/>
              <w:numPr>
                <w:ilvl w:val="0"/>
                <w:numId w:val="8"/>
              </w:numPr>
              <w:rPr>
                <w:sz w:val="20"/>
                <w:szCs w:val="20"/>
              </w:rPr>
            </w:pPr>
          </w:p>
        </w:tc>
        <w:tc>
          <w:tcPr>
            <w:tcW w:w="708" w:type="dxa"/>
          </w:tcPr>
          <w:p w14:paraId="4964D447" w14:textId="77777777" w:rsidR="00C845A0" w:rsidRDefault="00C845A0">
            <w:pPr>
              <w:pStyle w:val="Default"/>
              <w:rPr>
                <w:sz w:val="20"/>
                <w:szCs w:val="20"/>
              </w:rPr>
            </w:pPr>
            <w:r>
              <w:rPr>
                <w:sz w:val="20"/>
                <w:szCs w:val="20"/>
              </w:rPr>
              <w:t xml:space="preserve">4 </w:t>
            </w:r>
          </w:p>
        </w:tc>
        <w:tc>
          <w:tcPr>
            <w:tcW w:w="12861" w:type="dxa"/>
          </w:tcPr>
          <w:p w14:paraId="3C309437" w14:textId="77777777" w:rsidR="00C845A0" w:rsidRDefault="00C845A0">
            <w:pPr>
              <w:pStyle w:val="Default"/>
              <w:rPr>
                <w:sz w:val="20"/>
                <w:szCs w:val="20"/>
              </w:rPr>
            </w:pPr>
            <w:r>
              <w:rPr>
                <w:sz w:val="20"/>
                <w:szCs w:val="20"/>
              </w:rPr>
              <w:t xml:space="preserve">Cliënt is vaak onbeheerst in het maken van keuzes, emotie en/of gedrag. Deze gebrekkige impulsbeheersing gaat gepaard met verstoringen in het dagelijks functioneren op drie of meer levensgebieden: thuis, werk, opleiding, sociaal of financieel (ernstig). </w:t>
            </w:r>
          </w:p>
        </w:tc>
      </w:tr>
      <w:tr w:rsidR="00944555" w14:paraId="16A3C0C8" w14:textId="77777777" w:rsidTr="00944555">
        <w:trPr>
          <w:trHeight w:val="379"/>
        </w:trPr>
        <w:tc>
          <w:tcPr>
            <w:tcW w:w="1237" w:type="dxa"/>
            <w:gridSpan w:val="2"/>
          </w:tcPr>
          <w:p w14:paraId="1DB383F5" w14:textId="77777777" w:rsidR="00944555" w:rsidRDefault="00944555">
            <w:pPr>
              <w:pStyle w:val="Default"/>
              <w:rPr>
                <w:sz w:val="20"/>
                <w:szCs w:val="20"/>
              </w:rPr>
            </w:pPr>
            <w:r>
              <w:rPr>
                <w:sz w:val="20"/>
                <w:szCs w:val="20"/>
              </w:rPr>
              <w:t>Toelichting</w:t>
            </w:r>
          </w:p>
        </w:tc>
        <w:tc>
          <w:tcPr>
            <w:tcW w:w="12861" w:type="dxa"/>
          </w:tcPr>
          <w:p w14:paraId="0ADA060E" w14:textId="77777777" w:rsidR="00944555" w:rsidRDefault="00944555">
            <w:pPr>
              <w:pStyle w:val="Default"/>
              <w:rPr>
                <w:sz w:val="20"/>
                <w:szCs w:val="20"/>
              </w:rPr>
            </w:pPr>
          </w:p>
          <w:p w14:paraId="6926F577" w14:textId="77777777" w:rsidR="00944555" w:rsidRDefault="00944555">
            <w:pPr>
              <w:pStyle w:val="Default"/>
              <w:rPr>
                <w:sz w:val="20"/>
                <w:szCs w:val="20"/>
              </w:rPr>
            </w:pPr>
          </w:p>
        </w:tc>
      </w:tr>
    </w:tbl>
    <w:p w14:paraId="23277760" w14:textId="77777777" w:rsidR="00C845A0" w:rsidRDefault="00C845A0">
      <w:r>
        <w:br w:type="page"/>
      </w:r>
    </w:p>
    <w:tbl>
      <w:tblPr>
        <w:tblW w:w="14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9"/>
        <w:gridCol w:w="708"/>
        <w:gridCol w:w="13003"/>
      </w:tblGrid>
      <w:tr w:rsidR="00C845A0" w14:paraId="7F3D992A" w14:textId="77777777" w:rsidTr="00C845A0">
        <w:trPr>
          <w:trHeight w:val="159"/>
        </w:trPr>
        <w:tc>
          <w:tcPr>
            <w:tcW w:w="14240" w:type="dxa"/>
            <w:gridSpan w:val="3"/>
          </w:tcPr>
          <w:p w14:paraId="3C1B52A0" w14:textId="77777777" w:rsidR="00C845A0" w:rsidRDefault="00C845A0" w:rsidP="00C845A0">
            <w:pPr>
              <w:pStyle w:val="Default"/>
              <w:rPr>
                <w:sz w:val="32"/>
                <w:szCs w:val="32"/>
              </w:rPr>
            </w:pPr>
            <w:r>
              <w:rPr>
                <w:b/>
                <w:bCs/>
                <w:sz w:val="32"/>
                <w:szCs w:val="32"/>
              </w:rPr>
              <w:t xml:space="preserve">D9 Disfunctionele oplossingsvaardigheden </w:t>
            </w:r>
          </w:p>
        </w:tc>
      </w:tr>
      <w:tr w:rsidR="00C845A0" w14:paraId="578375F4" w14:textId="77777777" w:rsidTr="00265DDC">
        <w:trPr>
          <w:trHeight w:val="99"/>
        </w:trPr>
        <w:tc>
          <w:tcPr>
            <w:tcW w:w="14240" w:type="dxa"/>
            <w:gridSpan w:val="3"/>
          </w:tcPr>
          <w:p w14:paraId="7929E6AD" w14:textId="77777777" w:rsidR="00C845A0" w:rsidRDefault="00C845A0">
            <w:pPr>
              <w:pStyle w:val="Default"/>
              <w:rPr>
                <w:sz w:val="20"/>
                <w:szCs w:val="20"/>
              </w:rPr>
            </w:pPr>
            <w:r>
              <w:rPr>
                <w:i/>
                <w:iCs/>
                <w:sz w:val="20"/>
                <w:szCs w:val="20"/>
              </w:rPr>
              <w:t xml:space="preserve">Indicatoren </w:t>
            </w:r>
          </w:p>
        </w:tc>
      </w:tr>
      <w:tr w:rsidR="00C845A0" w14:paraId="6C48D4EB" w14:textId="77777777" w:rsidTr="00265DDC">
        <w:trPr>
          <w:trHeight w:val="2687"/>
        </w:trPr>
        <w:tc>
          <w:tcPr>
            <w:tcW w:w="14240" w:type="dxa"/>
            <w:gridSpan w:val="3"/>
          </w:tcPr>
          <w:p w14:paraId="6950FC43" w14:textId="77777777" w:rsidR="00C845A0" w:rsidRDefault="00C845A0">
            <w:pPr>
              <w:pStyle w:val="Default"/>
              <w:rPr>
                <w:sz w:val="20"/>
                <w:szCs w:val="20"/>
              </w:rPr>
            </w:pPr>
            <w:r>
              <w:rPr>
                <w:sz w:val="20"/>
                <w:szCs w:val="20"/>
              </w:rPr>
              <w:t xml:space="preserve">Item D9 ‘Disfunctionele oplossingsvaardigheden’ inventariseert de inadequate wijze waarop cliënt in de afgelopen zes maanden met probleem- en stresssituaties is omgegaan. Beoordeel aspecten zoals: </w:t>
            </w:r>
          </w:p>
          <w:p w14:paraId="62EA8262" w14:textId="77777777" w:rsidR="00C845A0" w:rsidRDefault="00C845A0">
            <w:pPr>
              <w:pStyle w:val="Default"/>
              <w:rPr>
                <w:sz w:val="20"/>
                <w:szCs w:val="20"/>
              </w:rPr>
            </w:pPr>
            <w:r>
              <w:rPr>
                <w:sz w:val="20"/>
                <w:szCs w:val="20"/>
              </w:rPr>
              <w:t xml:space="preserve">- Gedrag: neiging tot verbale en/of fysieke agressie om problemen op te lossen, wordt boos bij meningsverschillen of als het tegenzit, is gemakkelijk te provoceren, krenkbaar en explosief, blijft lang wrokgevoelens koesteren, cliënt zit gevangen in een patroon van gebrekkige oplossingsvaardigheden. Cliënt heeft de neiging om zich terug te trekken, gaat confrontaties uit de weg, vlucht weg terwijl de situatie om actief handelen vraagt, roept geen hulp in van anderen, vertoont uitstelgedrag, stelt zich afhankelijk op bij het oplossen van problemen, schuift de verantwoordelijkheid voor het oplossen van problemen af op anderen. </w:t>
            </w:r>
          </w:p>
          <w:p w14:paraId="5998E6F5" w14:textId="77777777" w:rsidR="00C845A0" w:rsidRDefault="00C845A0">
            <w:pPr>
              <w:pStyle w:val="Default"/>
              <w:rPr>
                <w:sz w:val="20"/>
                <w:szCs w:val="20"/>
              </w:rPr>
            </w:pPr>
            <w:r>
              <w:rPr>
                <w:sz w:val="20"/>
                <w:szCs w:val="20"/>
              </w:rPr>
              <w:t xml:space="preserve">- Inzicht en zelfreflectie: cliënt kan niet benoemen wat de aanleiding is voor de disfunctionele oplossingsvaardigheden: heeft geen zicht op zijn ‘rode knoppen’. Cliënt ziet niet in hoe problemen op een prosociale manier kunnen worden opgelost. </w:t>
            </w:r>
          </w:p>
          <w:p w14:paraId="59E11A6C" w14:textId="77777777" w:rsidR="00C845A0" w:rsidRDefault="00C845A0">
            <w:pPr>
              <w:pStyle w:val="Default"/>
              <w:rPr>
                <w:sz w:val="20"/>
                <w:szCs w:val="20"/>
              </w:rPr>
            </w:pPr>
            <w:r>
              <w:rPr>
                <w:sz w:val="20"/>
                <w:szCs w:val="20"/>
              </w:rPr>
              <w:t xml:space="preserve">- Toepassen alternatieve of geleerde oplossingsvaardigheden: cliënt beschikt niet over vaardigheden om adequate oplossingsstrategieën toe te passen, voelt zich onmachtig of gelooft niet in eigen vaardigheden om problemen adequaat op te lossen. Bijvoorbeeld: cliënt is niet in staat om spanningen en gevoelens van stress te verminderen, blijft piekeren, komt niet tot actie. </w:t>
            </w:r>
          </w:p>
          <w:p w14:paraId="2BBF7DC6" w14:textId="77777777" w:rsidR="00C845A0" w:rsidRDefault="00C845A0">
            <w:pPr>
              <w:pStyle w:val="Default"/>
              <w:rPr>
                <w:sz w:val="20"/>
                <w:szCs w:val="20"/>
              </w:rPr>
            </w:pPr>
          </w:p>
        </w:tc>
      </w:tr>
      <w:tr w:rsidR="00C845A0" w14:paraId="1294AC1F" w14:textId="77777777" w:rsidTr="00944555">
        <w:trPr>
          <w:trHeight w:val="380"/>
        </w:trPr>
        <w:tc>
          <w:tcPr>
            <w:tcW w:w="529" w:type="dxa"/>
          </w:tcPr>
          <w:p w14:paraId="411D19DB" w14:textId="77777777" w:rsidR="00C845A0" w:rsidRDefault="00C845A0" w:rsidP="00C845A0">
            <w:pPr>
              <w:pStyle w:val="Default"/>
              <w:numPr>
                <w:ilvl w:val="0"/>
                <w:numId w:val="9"/>
              </w:numPr>
              <w:rPr>
                <w:sz w:val="20"/>
                <w:szCs w:val="20"/>
              </w:rPr>
            </w:pPr>
          </w:p>
        </w:tc>
        <w:tc>
          <w:tcPr>
            <w:tcW w:w="708" w:type="dxa"/>
          </w:tcPr>
          <w:p w14:paraId="1475C259" w14:textId="77777777" w:rsidR="00C845A0" w:rsidRDefault="00C845A0">
            <w:pPr>
              <w:pStyle w:val="Default"/>
              <w:rPr>
                <w:sz w:val="20"/>
                <w:szCs w:val="20"/>
              </w:rPr>
            </w:pPr>
            <w:r>
              <w:rPr>
                <w:sz w:val="20"/>
                <w:szCs w:val="20"/>
              </w:rPr>
              <w:t xml:space="preserve">0 </w:t>
            </w:r>
          </w:p>
        </w:tc>
        <w:tc>
          <w:tcPr>
            <w:tcW w:w="13003" w:type="dxa"/>
          </w:tcPr>
          <w:p w14:paraId="04AD975E" w14:textId="77777777" w:rsidR="00C845A0" w:rsidRDefault="00C845A0">
            <w:pPr>
              <w:pStyle w:val="Default"/>
              <w:rPr>
                <w:sz w:val="20"/>
                <w:szCs w:val="20"/>
              </w:rPr>
            </w:pPr>
            <w:r>
              <w:rPr>
                <w:sz w:val="20"/>
                <w:szCs w:val="20"/>
              </w:rPr>
              <w:t xml:space="preserve">Cliënt heeft goed zicht op eigen probleemoplossende vaardigheden, is overwegend in staat tot zelfreflectie, reageert adequaat op probleem- en stresssituaties en kan oplossingsvaardigheden toe passen. </w:t>
            </w:r>
          </w:p>
        </w:tc>
      </w:tr>
      <w:tr w:rsidR="00C845A0" w14:paraId="14C21619" w14:textId="77777777" w:rsidTr="00944555">
        <w:trPr>
          <w:trHeight w:val="238"/>
        </w:trPr>
        <w:tc>
          <w:tcPr>
            <w:tcW w:w="529" w:type="dxa"/>
          </w:tcPr>
          <w:p w14:paraId="6C9BD2DD" w14:textId="77777777" w:rsidR="00C845A0" w:rsidRDefault="00C845A0" w:rsidP="00C845A0">
            <w:pPr>
              <w:pStyle w:val="Default"/>
              <w:numPr>
                <w:ilvl w:val="0"/>
                <w:numId w:val="9"/>
              </w:numPr>
              <w:rPr>
                <w:sz w:val="20"/>
                <w:szCs w:val="20"/>
              </w:rPr>
            </w:pPr>
          </w:p>
        </w:tc>
        <w:tc>
          <w:tcPr>
            <w:tcW w:w="708" w:type="dxa"/>
          </w:tcPr>
          <w:p w14:paraId="30F54B91" w14:textId="77777777" w:rsidR="00C845A0" w:rsidRDefault="00C845A0">
            <w:pPr>
              <w:pStyle w:val="Default"/>
              <w:rPr>
                <w:sz w:val="20"/>
                <w:szCs w:val="20"/>
              </w:rPr>
            </w:pPr>
            <w:r>
              <w:rPr>
                <w:sz w:val="20"/>
                <w:szCs w:val="20"/>
              </w:rPr>
              <w:t xml:space="preserve">1 </w:t>
            </w:r>
          </w:p>
        </w:tc>
        <w:tc>
          <w:tcPr>
            <w:tcW w:w="13003" w:type="dxa"/>
          </w:tcPr>
          <w:p w14:paraId="4D60C714" w14:textId="77777777" w:rsidR="00C845A0" w:rsidRDefault="00C845A0">
            <w:pPr>
              <w:pStyle w:val="Default"/>
              <w:rPr>
                <w:sz w:val="20"/>
                <w:szCs w:val="20"/>
              </w:rPr>
            </w:pPr>
            <w:r>
              <w:rPr>
                <w:sz w:val="20"/>
                <w:szCs w:val="20"/>
              </w:rPr>
              <w:t xml:space="preserve">Cliënt past soms disfunctionele oplossingsstrategieën toe: vermijdt wel eens probleemsituaties, maar vertoont voldoende inzicht en zelfreflectie. </w:t>
            </w:r>
          </w:p>
        </w:tc>
      </w:tr>
      <w:tr w:rsidR="00C845A0" w14:paraId="70C3137A" w14:textId="77777777" w:rsidTr="00944555">
        <w:trPr>
          <w:trHeight w:val="519"/>
        </w:trPr>
        <w:tc>
          <w:tcPr>
            <w:tcW w:w="529" w:type="dxa"/>
          </w:tcPr>
          <w:p w14:paraId="74D669A9" w14:textId="77777777" w:rsidR="00C845A0" w:rsidRDefault="00C845A0" w:rsidP="00C845A0">
            <w:pPr>
              <w:pStyle w:val="Default"/>
              <w:numPr>
                <w:ilvl w:val="0"/>
                <w:numId w:val="9"/>
              </w:numPr>
              <w:rPr>
                <w:sz w:val="20"/>
                <w:szCs w:val="20"/>
              </w:rPr>
            </w:pPr>
          </w:p>
        </w:tc>
        <w:tc>
          <w:tcPr>
            <w:tcW w:w="708" w:type="dxa"/>
          </w:tcPr>
          <w:p w14:paraId="60A07B84" w14:textId="77777777" w:rsidR="00C845A0" w:rsidRDefault="00C845A0">
            <w:pPr>
              <w:pStyle w:val="Default"/>
              <w:rPr>
                <w:sz w:val="20"/>
                <w:szCs w:val="20"/>
              </w:rPr>
            </w:pPr>
            <w:r>
              <w:rPr>
                <w:sz w:val="20"/>
                <w:szCs w:val="20"/>
              </w:rPr>
              <w:t xml:space="preserve">2 </w:t>
            </w:r>
          </w:p>
        </w:tc>
        <w:tc>
          <w:tcPr>
            <w:tcW w:w="13003" w:type="dxa"/>
          </w:tcPr>
          <w:p w14:paraId="07AF725D" w14:textId="77777777" w:rsidR="00C845A0" w:rsidRDefault="00C845A0">
            <w:pPr>
              <w:pStyle w:val="Default"/>
              <w:rPr>
                <w:sz w:val="20"/>
                <w:szCs w:val="20"/>
              </w:rPr>
            </w:pPr>
            <w:r>
              <w:rPr>
                <w:sz w:val="20"/>
                <w:szCs w:val="20"/>
              </w:rPr>
              <w:t xml:space="preserve">Cliënt heeft de neiging om disfunctionele oplossingsstrategieën toe te passen: roept meestal geen hulp in van anderen, vermijdt problemen, schuift regelmatig de verantwoordelijkheid voor het oplossen van problemen af op anderen, ziet onvoldoende hoe problemen op een prosociale manier op te lossen. </w:t>
            </w:r>
          </w:p>
        </w:tc>
      </w:tr>
      <w:tr w:rsidR="00C845A0" w14:paraId="503454EA" w14:textId="77777777" w:rsidTr="00944555">
        <w:trPr>
          <w:trHeight w:val="520"/>
        </w:trPr>
        <w:tc>
          <w:tcPr>
            <w:tcW w:w="529" w:type="dxa"/>
          </w:tcPr>
          <w:p w14:paraId="06CF2A48" w14:textId="77777777" w:rsidR="00C845A0" w:rsidRDefault="00C845A0" w:rsidP="00C845A0">
            <w:pPr>
              <w:pStyle w:val="Default"/>
              <w:numPr>
                <w:ilvl w:val="0"/>
                <w:numId w:val="9"/>
              </w:numPr>
              <w:rPr>
                <w:sz w:val="20"/>
                <w:szCs w:val="20"/>
              </w:rPr>
            </w:pPr>
          </w:p>
        </w:tc>
        <w:tc>
          <w:tcPr>
            <w:tcW w:w="708" w:type="dxa"/>
          </w:tcPr>
          <w:p w14:paraId="5495C27A" w14:textId="77777777" w:rsidR="00C845A0" w:rsidRDefault="00C845A0">
            <w:pPr>
              <w:pStyle w:val="Default"/>
              <w:rPr>
                <w:sz w:val="20"/>
                <w:szCs w:val="20"/>
              </w:rPr>
            </w:pPr>
            <w:r>
              <w:rPr>
                <w:sz w:val="20"/>
                <w:szCs w:val="20"/>
              </w:rPr>
              <w:t xml:space="preserve">3 </w:t>
            </w:r>
          </w:p>
        </w:tc>
        <w:tc>
          <w:tcPr>
            <w:tcW w:w="13003" w:type="dxa"/>
          </w:tcPr>
          <w:p w14:paraId="1052B69D" w14:textId="77777777" w:rsidR="00C845A0" w:rsidRDefault="00C845A0">
            <w:pPr>
              <w:pStyle w:val="Default"/>
              <w:rPr>
                <w:sz w:val="20"/>
                <w:szCs w:val="20"/>
              </w:rPr>
            </w:pPr>
            <w:r>
              <w:rPr>
                <w:sz w:val="20"/>
                <w:szCs w:val="20"/>
              </w:rPr>
              <w:t xml:space="preserve">Cliënt hanteert relatief veel disfunctionele oplossingsvaardigheden: lost problemen op met verbale agressie en/of het kapot maken van spullen, is gemakkelijk te provoceren, voelt zich onmachtig en heeft beperkt zicht op de eigen ‘rode knoppen’, gelooft niet in eigen vaardigheden om problemen op een adequate manier op te lossen. </w:t>
            </w:r>
          </w:p>
        </w:tc>
      </w:tr>
      <w:tr w:rsidR="00C845A0" w14:paraId="0664FBF1" w14:textId="77777777" w:rsidTr="00944555">
        <w:trPr>
          <w:trHeight w:val="520"/>
        </w:trPr>
        <w:tc>
          <w:tcPr>
            <w:tcW w:w="529" w:type="dxa"/>
          </w:tcPr>
          <w:p w14:paraId="02AA7179" w14:textId="77777777" w:rsidR="00C845A0" w:rsidRDefault="00C845A0" w:rsidP="00C845A0">
            <w:pPr>
              <w:pStyle w:val="Default"/>
              <w:numPr>
                <w:ilvl w:val="0"/>
                <w:numId w:val="9"/>
              </w:numPr>
              <w:rPr>
                <w:sz w:val="20"/>
                <w:szCs w:val="20"/>
              </w:rPr>
            </w:pPr>
          </w:p>
        </w:tc>
        <w:tc>
          <w:tcPr>
            <w:tcW w:w="708" w:type="dxa"/>
          </w:tcPr>
          <w:p w14:paraId="5FCFE7FA" w14:textId="77777777" w:rsidR="00C845A0" w:rsidRDefault="00C845A0">
            <w:pPr>
              <w:pStyle w:val="Default"/>
              <w:rPr>
                <w:sz w:val="20"/>
                <w:szCs w:val="20"/>
              </w:rPr>
            </w:pPr>
            <w:r>
              <w:rPr>
                <w:sz w:val="20"/>
                <w:szCs w:val="20"/>
              </w:rPr>
              <w:t xml:space="preserve">4 </w:t>
            </w:r>
          </w:p>
        </w:tc>
        <w:tc>
          <w:tcPr>
            <w:tcW w:w="13003" w:type="dxa"/>
          </w:tcPr>
          <w:p w14:paraId="4603446E" w14:textId="77777777" w:rsidR="00C845A0" w:rsidRDefault="00C845A0">
            <w:pPr>
              <w:pStyle w:val="Default"/>
              <w:rPr>
                <w:sz w:val="20"/>
                <w:szCs w:val="20"/>
              </w:rPr>
            </w:pPr>
            <w:r>
              <w:rPr>
                <w:sz w:val="20"/>
                <w:szCs w:val="20"/>
              </w:rPr>
              <w:t xml:space="preserve">Cliënt heeft zeer disfunctionele oplossingsvaardigheden: lost problemen op met fysiek geweld, heeft geen zicht op de triggers die leiden tot disfunctionele oplossingsstrategieën, blijft dezelfde disfunctionele strategieën toepassen en is niet in staat om andere, meer adequate oplossingsvaardigheden in te zetten. </w:t>
            </w:r>
          </w:p>
        </w:tc>
      </w:tr>
      <w:tr w:rsidR="00944555" w14:paraId="0DA726CD" w14:textId="77777777" w:rsidTr="00944555">
        <w:trPr>
          <w:trHeight w:val="520"/>
        </w:trPr>
        <w:tc>
          <w:tcPr>
            <w:tcW w:w="1237" w:type="dxa"/>
            <w:gridSpan w:val="2"/>
          </w:tcPr>
          <w:p w14:paraId="6B220711" w14:textId="77777777" w:rsidR="00944555" w:rsidRDefault="00944555">
            <w:pPr>
              <w:pStyle w:val="Default"/>
              <w:rPr>
                <w:sz w:val="20"/>
                <w:szCs w:val="20"/>
              </w:rPr>
            </w:pPr>
            <w:r>
              <w:rPr>
                <w:sz w:val="20"/>
                <w:szCs w:val="20"/>
              </w:rPr>
              <w:t>Toelichting</w:t>
            </w:r>
          </w:p>
        </w:tc>
        <w:tc>
          <w:tcPr>
            <w:tcW w:w="13003" w:type="dxa"/>
          </w:tcPr>
          <w:p w14:paraId="13761210" w14:textId="77777777" w:rsidR="00944555" w:rsidRDefault="00944555">
            <w:pPr>
              <w:pStyle w:val="Default"/>
              <w:rPr>
                <w:sz w:val="20"/>
                <w:szCs w:val="20"/>
              </w:rPr>
            </w:pPr>
          </w:p>
          <w:p w14:paraId="339F9F18" w14:textId="77777777" w:rsidR="00944555" w:rsidRDefault="00944555">
            <w:pPr>
              <w:pStyle w:val="Default"/>
              <w:rPr>
                <w:sz w:val="20"/>
                <w:szCs w:val="20"/>
              </w:rPr>
            </w:pPr>
          </w:p>
        </w:tc>
      </w:tr>
    </w:tbl>
    <w:p w14:paraId="60883A19" w14:textId="77777777" w:rsidR="0057789E" w:rsidRDefault="0057789E"/>
    <w:p w14:paraId="6529B0B0" w14:textId="77777777" w:rsidR="0057789E" w:rsidRDefault="0057789E">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9"/>
        <w:gridCol w:w="708"/>
        <w:gridCol w:w="12616"/>
      </w:tblGrid>
      <w:tr w:rsidR="0057789E" w14:paraId="53FDD5C0" w14:textId="77777777" w:rsidTr="0057789E">
        <w:trPr>
          <w:trHeight w:val="159"/>
        </w:trPr>
        <w:tc>
          <w:tcPr>
            <w:tcW w:w="13853" w:type="dxa"/>
            <w:gridSpan w:val="3"/>
          </w:tcPr>
          <w:p w14:paraId="0B6C4774" w14:textId="77777777" w:rsidR="0057789E" w:rsidRDefault="0057789E" w:rsidP="0057789E">
            <w:pPr>
              <w:pStyle w:val="Default"/>
              <w:rPr>
                <w:sz w:val="32"/>
                <w:szCs w:val="32"/>
              </w:rPr>
            </w:pPr>
            <w:r>
              <w:rPr>
                <w:b/>
                <w:bCs/>
                <w:sz w:val="32"/>
                <w:szCs w:val="32"/>
              </w:rPr>
              <w:t xml:space="preserve">D10 Antisociale houding </w:t>
            </w:r>
          </w:p>
        </w:tc>
      </w:tr>
      <w:tr w:rsidR="0057789E" w14:paraId="6CFE94C8" w14:textId="77777777" w:rsidTr="0057789E">
        <w:trPr>
          <w:trHeight w:val="99"/>
        </w:trPr>
        <w:tc>
          <w:tcPr>
            <w:tcW w:w="13853" w:type="dxa"/>
            <w:gridSpan w:val="3"/>
          </w:tcPr>
          <w:p w14:paraId="4BFE11D2" w14:textId="77777777" w:rsidR="0057789E" w:rsidRDefault="0057789E">
            <w:pPr>
              <w:pStyle w:val="Default"/>
              <w:rPr>
                <w:sz w:val="20"/>
                <w:szCs w:val="20"/>
              </w:rPr>
            </w:pPr>
            <w:r>
              <w:rPr>
                <w:i/>
                <w:iCs/>
                <w:sz w:val="20"/>
                <w:szCs w:val="20"/>
              </w:rPr>
              <w:t xml:space="preserve">Indicatoren </w:t>
            </w:r>
          </w:p>
        </w:tc>
      </w:tr>
      <w:tr w:rsidR="0057789E" w14:paraId="3947FB09" w14:textId="77777777" w:rsidTr="0057789E">
        <w:trPr>
          <w:trHeight w:val="1904"/>
        </w:trPr>
        <w:tc>
          <w:tcPr>
            <w:tcW w:w="13853" w:type="dxa"/>
            <w:gridSpan w:val="3"/>
          </w:tcPr>
          <w:p w14:paraId="7D9EA148" w14:textId="77777777" w:rsidR="0057789E" w:rsidRDefault="0057789E">
            <w:pPr>
              <w:pStyle w:val="Default"/>
              <w:rPr>
                <w:sz w:val="20"/>
                <w:szCs w:val="20"/>
              </w:rPr>
            </w:pPr>
            <w:r>
              <w:rPr>
                <w:sz w:val="20"/>
                <w:szCs w:val="20"/>
              </w:rPr>
              <w:t xml:space="preserve">In item D10 ‘Antisociale houding’ wordt de houding van de cliënt in de afgelopen zes maanden in kaart gebracht ten aanzien van onder andere criminaliteit, regels, autoriteit, persoonlijke grenzen van anderen etc. </w:t>
            </w:r>
          </w:p>
          <w:p w14:paraId="499E4543" w14:textId="77777777" w:rsidR="0057789E" w:rsidRDefault="0057789E">
            <w:pPr>
              <w:pStyle w:val="Default"/>
              <w:rPr>
                <w:sz w:val="20"/>
                <w:szCs w:val="20"/>
              </w:rPr>
            </w:pPr>
            <w:r>
              <w:rPr>
                <w:sz w:val="20"/>
                <w:szCs w:val="20"/>
              </w:rPr>
              <w:t xml:space="preserve">Van belang zijn de volgende gedachten en attitudes: </w:t>
            </w:r>
          </w:p>
          <w:p w14:paraId="57D3E9CA" w14:textId="77777777" w:rsidR="0057789E" w:rsidRDefault="0057789E">
            <w:pPr>
              <w:pStyle w:val="Default"/>
              <w:rPr>
                <w:sz w:val="20"/>
                <w:szCs w:val="20"/>
              </w:rPr>
            </w:pPr>
            <w:r>
              <w:rPr>
                <w:sz w:val="20"/>
                <w:szCs w:val="20"/>
              </w:rPr>
              <w:t xml:space="preserve">- Goedkeuren en/of bagatelliseren eigen delictgedrag en/of crimineel gedrag in het algemeen, vanuit culturele overtuigingen (eerwraak), cognitieve vervorming (goedpraters), niet accepteren van of het hebben van een afwijzende houding t.a.v. regels en wetten, het hebben van antisociale normen en waarden. </w:t>
            </w:r>
          </w:p>
          <w:p w14:paraId="77BCCB0A" w14:textId="77777777" w:rsidR="0057789E" w:rsidRDefault="0057789E">
            <w:pPr>
              <w:pStyle w:val="Default"/>
              <w:rPr>
                <w:sz w:val="20"/>
                <w:szCs w:val="20"/>
              </w:rPr>
            </w:pPr>
            <w:r>
              <w:rPr>
                <w:sz w:val="20"/>
                <w:szCs w:val="20"/>
              </w:rPr>
              <w:t xml:space="preserve">- Niet kunnen accepteren van of kijken naar eigen aandeel, externaliseren, het niet (h)erkennen van persoonlijke grenzen van anderen en eigen grensoverschrijdend gedrag. </w:t>
            </w:r>
          </w:p>
          <w:p w14:paraId="20C6249D" w14:textId="77777777" w:rsidR="0057789E" w:rsidRDefault="0057789E">
            <w:pPr>
              <w:pStyle w:val="Default"/>
              <w:rPr>
                <w:sz w:val="20"/>
                <w:szCs w:val="20"/>
              </w:rPr>
            </w:pPr>
            <w:r>
              <w:rPr>
                <w:sz w:val="20"/>
                <w:szCs w:val="20"/>
              </w:rPr>
              <w:t xml:space="preserve">- Negatieve emotionele toestand zoals wrok, verzet, vijandigheid, jaloezie, frustratie of haat. </w:t>
            </w:r>
          </w:p>
          <w:p w14:paraId="6C7756C0" w14:textId="77777777" w:rsidR="0057789E" w:rsidRDefault="0057789E">
            <w:pPr>
              <w:pStyle w:val="Default"/>
              <w:rPr>
                <w:sz w:val="20"/>
                <w:szCs w:val="20"/>
              </w:rPr>
            </w:pPr>
          </w:p>
        </w:tc>
      </w:tr>
      <w:tr w:rsidR="0057789E" w14:paraId="21729811" w14:textId="77777777" w:rsidTr="00944555">
        <w:trPr>
          <w:trHeight w:val="380"/>
        </w:trPr>
        <w:tc>
          <w:tcPr>
            <w:tcW w:w="529" w:type="dxa"/>
          </w:tcPr>
          <w:p w14:paraId="197668B4" w14:textId="77777777" w:rsidR="0057789E" w:rsidRDefault="0057789E" w:rsidP="0057789E">
            <w:pPr>
              <w:pStyle w:val="Default"/>
              <w:numPr>
                <w:ilvl w:val="0"/>
                <w:numId w:val="10"/>
              </w:numPr>
              <w:rPr>
                <w:sz w:val="20"/>
                <w:szCs w:val="20"/>
              </w:rPr>
            </w:pPr>
          </w:p>
        </w:tc>
        <w:tc>
          <w:tcPr>
            <w:tcW w:w="708" w:type="dxa"/>
          </w:tcPr>
          <w:p w14:paraId="6E9B9276" w14:textId="77777777" w:rsidR="0057789E" w:rsidRDefault="0057789E">
            <w:pPr>
              <w:pStyle w:val="Default"/>
              <w:rPr>
                <w:sz w:val="20"/>
                <w:szCs w:val="20"/>
              </w:rPr>
            </w:pPr>
            <w:r>
              <w:rPr>
                <w:sz w:val="20"/>
                <w:szCs w:val="20"/>
              </w:rPr>
              <w:t xml:space="preserve">0 </w:t>
            </w:r>
          </w:p>
        </w:tc>
        <w:tc>
          <w:tcPr>
            <w:tcW w:w="12616" w:type="dxa"/>
          </w:tcPr>
          <w:p w14:paraId="614EA73C" w14:textId="77777777" w:rsidR="0057789E" w:rsidRDefault="0057789E">
            <w:pPr>
              <w:pStyle w:val="Default"/>
              <w:rPr>
                <w:sz w:val="20"/>
                <w:szCs w:val="20"/>
              </w:rPr>
            </w:pPr>
            <w:r>
              <w:rPr>
                <w:sz w:val="20"/>
                <w:szCs w:val="20"/>
              </w:rPr>
              <w:t xml:space="preserve">Cliënt keurt zijn eigen delictgedrag af, er is geen sprake van cognitieve vervormingen, is in staat om naar het eigen aandeel te kijken, heeft geen gevoelens van wrok of vijandigheid, en (h)erkent persoonlijke grenzen van anderen. </w:t>
            </w:r>
          </w:p>
        </w:tc>
      </w:tr>
      <w:tr w:rsidR="0057789E" w14:paraId="56F12674" w14:textId="77777777" w:rsidTr="00944555">
        <w:trPr>
          <w:trHeight w:val="379"/>
        </w:trPr>
        <w:tc>
          <w:tcPr>
            <w:tcW w:w="529" w:type="dxa"/>
          </w:tcPr>
          <w:p w14:paraId="444093E6" w14:textId="77777777" w:rsidR="0057789E" w:rsidRDefault="0057789E" w:rsidP="0057789E">
            <w:pPr>
              <w:pStyle w:val="Default"/>
              <w:numPr>
                <w:ilvl w:val="0"/>
                <w:numId w:val="10"/>
              </w:numPr>
              <w:rPr>
                <w:sz w:val="20"/>
                <w:szCs w:val="20"/>
              </w:rPr>
            </w:pPr>
          </w:p>
        </w:tc>
        <w:tc>
          <w:tcPr>
            <w:tcW w:w="708" w:type="dxa"/>
          </w:tcPr>
          <w:p w14:paraId="7C76C295" w14:textId="77777777" w:rsidR="0057789E" w:rsidRDefault="0057789E">
            <w:pPr>
              <w:pStyle w:val="Default"/>
              <w:rPr>
                <w:sz w:val="20"/>
                <w:szCs w:val="20"/>
              </w:rPr>
            </w:pPr>
            <w:r>
              <w:rPr>
                <w:sz w:val="20"/>
                <w:szCs w:val="20"/>
              </w:rPr>
              <w:t xml:space="preserve">1 </w:t>
            </w:r>
          </w:p>
        </w:tc>
        <w:tc>
          <w:tcPr>
            <w:tcW w:w="12616" w:type="dxa"/>
          </w:tcPr>
          <w:p w14:paraId="7313BAC6" w14:textId="77777777" w:rsidR="0057789E" w:rsidRDefault="0057789E">
            <w:pPr>
              <w:pStyle w:val="Default"/>
              <w:rPr>
                <w:sz w:val="20"/>
                <w:szCs w:val="20"/>
              </w:rPr>
            </w:pPr>
            <w:r>
              <w:rPr>
                <w:sz w:val="20"/>
                <w:szCs w:val="20"/>
              </w:rPr>
              <w:t xml:space="preserve">Cliënt keurt eigen delictgedrag af, bagatelliseert niet, maar kan eigen aandeel minder goed onder woorden brengen. Cliënt accepteert doorgaans de regels en wetten en geeft niet of nauwelijks blijk van het hebben van antisociale normen en waarden. </w:t>
            </w:r>
          </w:p>
        </w:tc>
      </w:tr>
      <w:tr w:rsidR="0057789E" w14:paraId="054FEDCD" w14:textId="77777777" w:rsidTr="00944555">
        <w:trPr>
          <w:trHeight w:val="520"/>
        </w:trPr>
        <w:tc>
          <w:tcPr>
            <w:tcW w:w="529" w:type="dxa"/>
          </w:tcPr>
          <w:p w14:paraId="7C5D18F6" w14:textId="77777777" w:rsidR="0057789E" w:rsidRDefault="0057789E" w:rsidP="0057789E">
            <w:pPr>
              <w:pStyle w:val="Default"/>
              <w:numPr>
                <w:ilvl w:val="0"/>
                <w:numId w:val="10"/>
              </w:numPr>
              <w:rPr>
                <w:sz w:val="20"/>
                <w:szCs w:val="20"/>
              </w:rPr>
            </w:pPr>
          </w:p>
        </w:tc>
        <w:tc>
          <w:tcPr>
            <w:tcW w:w="708" w:type="dxa"/>
          </w:tcPr>
          <w:p w14:paraId="1A9399FE" w14:textId="77777777" w:rsidR="0057789E" w:rsidRDefault="0057789E">
            <w:pPr>
              <w:pStyle w:val="Default"/>
              <w:rPr>
                <w:sz w:val="20"/>
                <w:szCs w:val="20"/>
              </w:rPr>
            </w:pPr>
            <w:r>
              <w:rPr>
                <w:sz w:val="20"/>
                <w:szCs w:val="20"/>
              </w:rPr>
              <w:t xml:space="preserve">2 </w:t>
            </w:r>
          </w:p>
        </w:tc>
        <w:tc>
          <w:tcPr>
            <w:tcW w:w="12616" w:type="dxa"/>
          </w:tcPr>
          <w:p w14:paraId="2B876C3B" w14:textId="77777777" w:rsidR="0057789E" w:rsidRDefault="0057789E">
            <w:pPr>
              <w:pStyle w:val="Default"/>
              <w:rPr>
                <w:sz w:val="20"/>
                <w:szCs w:val="20"/>
              </w:rPr>
            </w:pPr>
            <w:r>
              <w:rPr>
                <w:sz w:val="20"/>
                <w:szCs w:val="20"/>
              </w:rPr>
              <w:t xml:space="preserve">Cliënt keurt criminaliteit deels af, reden voor eigen delictgedrag wordt deels geëxternaliseerd of gebagatelliseerd blijkend uit bijvoorbeeld de aanwezigheid van cognitieve vervormingen, cliënt herkent over het algemeen de persoonlijke grenzen van anderen (bijvoorbeeld in de vorm van aanbieden van excuses). </w:t>
            </w:r>
          </w:p>
        </w:tc>
      </w:tr>
      <w:tr w:rsidR="0057789E" w14:paraId="29321282" w14:textId="77777777" w:rsidTr="00944555">
        <w:trPr>
          <w:trHeight w:val="380"/>
        </w:trPr>
        <w:tc>
          <w:tcPr>
            <w:tcW w:w="529" w:type="dxa"/>
          </w:tcPr>
          <w:p w14:paraId="66628732" w14:textId="77777777" w:rsidR="0057789E" w:rsidRDefault="0057789E" w:rsidP="0057789E">
            <w:pPr>
              <w:pStyle w:val="Default"/>
              <w:numPr>
                <w:ilvl w:val="0"/>
                <w:numId w:val="10"/>
              </w:numPr>
              <w:rPr>
                <w:sz w:val="20"/>
                <w:szCs w:val="20"/>
              </w:rPr>
            </w:pPr>
          </w:p>
        </w:tc>
        <w:tc>
          <w:tcPr>
            <w:tcW w:w="708" w:type="dxa"/>
          </w:tcPr>
          <w:p w14:paraId="6CE96C11" w14:textId="77777777" w:rsidR="0057789E" w:rsidRDefault="0057789E">
            <w:pPr>
              <w:pStyle w:val="Default"/>
              <w:rPr>
                <w:sz w:val="20"/>
                <w:szCs w:val="20"/>
              </w:rPr>
            </w:pPr>
            <w:r>
              <w:rPr>
                <w:sz w:val="20"/>
                <w:szCs w:val="20"/>
              </w:rPr>
              <w:t xml:space="preserve">3 </w:t>
            </w:r>
          </w:p>
        </w:tc>
        <w:tc>
          <w:tcPr>
            <w:tcW w:w="12616" w:type="dxa"/>
          </w:tcPr>
          <w:p w14:paraId="51E3BF63" w14:textId="77777777" w:rsidR="0057789E" w:rsidRDefault="0057789E">
            <w:pPr>
              <w:pStyle w:val="Default"/>
              <w:rPr>
                <w:sz w:val="20"/>
                <w:szCs w:val="20"/>
              </w:rPr>
            </w:pPr>
            <w:r>
              <w:rPr>
                <w:sz w:val="20"/>
                <w:szCs w:val="20"/>
              </w:rPr>
              <w:t xml:space="preserve">Cliënt keurt criminaliteit goed, eigen delictgedrag wordt gebagatelliseerd, geëxternaliseerd en/of cliënt geeft blijk van deels negatieve -emotionele toestand of geeft weinig blijk van het (h)erkennen van persoonlijke grenzen van anderen. </w:t>
            </w:r>
          </w:p>
        </w:tc>
      </w:tr>
      <w:tr w:rsidR="0057789E" w14:paraId="5E0338F0" w14:textId="77777777" w:rsidTr="00944555">
        <w:trPr>
          <w:trHeight w:val="380"/>
        </w:trPr>
        <w:tc>
          <w:tcPr>
            <w:tcW w:w="529" w:type="dxa"/>
          </w:tcPr>
          <w:p w14:paraId="00FCBB07" w14:textId="77777777" w:rsidR="0057789E" w:rsidRDefault="0057789E" w:rsidP="0057789E">
            <w:pPr>
              <w:pStyle w:val="Default"/>
              <w:numPr>
                <w:ilvl w:val="0"/>
                <w:numId w:val="10"/>
              </w:numPr>
              <w:rPr>
                <w:sz w:val="20"/>
                <w:szCs w:val="20"/>
              </w:rPr>
            </w:pPr>
          </w:p>
        </w:tc>
        <w:tc>
          <w:tcPr>
            <w:tcW w:w="708" w:type="dxa"/>
          </w:tcPr>
          <w:p w14:paraId="7A9FBF0D" w14:textId="77777777" w:rsidR="0057789E" w:rsidRDefault="0057789E">
            <w:pPr>
              <w:pStyle w:val="Default"/>
              <w:rPr>
                <w:sz w:val="20"/>
                <w:szCs w:val="20"/>
              </w:rPr>
            </w:pPr>
            <w:r>
              <w:rPr>
                <w:sz w:val="20"/>
                <w:szCs w:val="20"/>
              </w:rPr>
              <w:t xml:space="preserve">4 </w:t>
            </w:r>
          </w:p>
        </w:tc>
        <w:tc>
          <w:tcPr>
            <w:tcW w:w="12616" w:type="dxa"/>
          </w:tcPr>
          <w:p w14:paraId="5D7148D0" w14:textId="77777777" w:rsidR="0057789E" w:rsidRDefault="0057789E">
            <w:pPr>
              <w:pStyle w:val="Default"/>
              <w:rPr>
                <w:sz w:val="20"/>
                <w:szCs w:val="20"/>
              </w:rPr>
            </w:pPr>
            <w:r>
              <w:rPr>
                <w:sz w:val="20"/>
                <w:szCs w:val="20"/>
              </w:rPr>
              <w:t xml:space="preserve">Cliënt keurt criminaliteit en eigen delictgedrag goed, bagatelliseert, is niet in staat om naar eigen aandeel te kijken, externaliseert en/of geeft blijk van een negatieve emotionele toestand of geeft geen blijk van het (h)erkennen van persoonlijke grenzen van anderen. </w:t>
            </w:r>
          </w:p>
        </w:tc>
      </w:tr>
      <w:tr w:rsidR="00944555" w14:paraId="2D525F9D" w14:textId="77777777" w:rsidTr="00944555">
        <w:trPr>
          <w:trHeight w:val="380"/>
        </w:trPr>
        <w:tc>
          <w:tcPr>
            <w:tcW w:w="1237" w:type="dxa"/>
            <w:gridSpan w:val="2"/>
          </w:tcPr>
          <w:p w14:paraId="3CAC462D" w14:textId="77777777" w:rsidR="00944555" w:rsidRDefault="00944555">
            <w:pPr>
              <w:pStyle w:val="Default"/>
              <w:rPr>
                <w:sz w:val="20"/>
                <w:szCs w:val="20"/>
              </w:rPr>
            </w:pPr>
            <w:r>
              <w:rPr>
                <w:sz w:val="20"/>
                <w:szCs w:val="20"/>
              </w:rPr>
              <w:t>Toelichting</w:t>
            </w:r>
          </w:p>
        </w:tc>
        <w:tc>
          <w:tcPr>
            <w:tcW w:w="12616" w:type="dxa"/>
          </w:tcPr>
          <w:p w14:paraId="380CF0E8" w14:textId="77777777" w:rsidR="00944555" w:rsidRDefault="00944555">
            <w:pPr>
              <w:pStyle w:val="Default"/>
              <w:rPr>
                <w:sz w:val="20"/>
                <w:szCs w:val="20"/>
              </w:rPr>
            </w:pPr>
          </w:p>
          <w:p w14:paraId="6382D5D6" w14:textId="77777777" w:rsidR="00944555" w:rsidRDefault="00944555">
            <w:pPr>
              <w:pStyle w:val="Default"/>
              <w:rPr>
                <w:sz w:val="20"/>
                <w:szCs w:val="20"/>
              </w:rPr>
            </w:pPr>
          </w:p>
        </w:tc>
      </w:tr>
    </w:tbl>
    <w:p w14:paraId="4C2AE0F4" w14:textId="77777777" w:rsidR="0057789E" w:rsidRDefault="0057789E"/>
    <w:p w14:paraId="2404BF18" w14:textId="77777777" w:rsidR="0057789E" w:rsidRDefault="0057789E">
      <w:r>
        <w:br w:type="page"/>
      </w:r>
    </w:p>
    <w:tbl>
      <w:tblPr>
        <w:tblW w:w="146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9"/>
        <w:gridCol w:w="708"/>
        <w:gridCol w:w="13429"/>
      </w:tblGrid>
      <w:tr w:rsidR="0057789E" w14:paraId="260A7712" w14:textId="77777777" w:rsidTr="0057789E">
        <w:trPr>
          <w:trHeight w:val="159"/>
        </w:trPr>
        <w:tc>
          <w:tcPr>
            <w:tcW w:w="14666" w:type="dxa"/>
            <w:gridSpan w:val="3"/>
          </w:tcPr>
          <w:p w14:paraId="6523B603" w14:textId="77777777" w:rsidR="0057789E" w:rsidRDefault="0057789E" w:rsidP="0057789E">
            <w:pPr>
              <w:pStyle w:val="Default"/>
              <w:rPr>
                <w:sz w:val="32"/>
                <w:szCs w:val="32"/>
              </w:rPr>
            </w:pPr>
            <w:r>
              <w:rPr>
                <w:b/>
                <w:bCs/>
                <w:sz w:val="32"/>
                <w:szCs w:val="32"/>
              </w:rPr>
              <w:t xml:space="preserve">D11 Regelovertredend gedrag </w:t>
            </w:r>
          </w:p>
        </w:tc>
      </w:tr>
      <w:tr w:rsidR="0057789E" w14:paraId="1B153A08" w14:textId="77777777" w:rsidTr="00265DDC">
        <w:trPr>
          <w:trHeight w:val="99"/>
        </w:trPr>
        <w:tc>
          <w:tcPr>
            <w:tcW w:w="14666" w:type="dxa"/>
            <w:gridSpan w:val="3"/>
          </w:tcPr>
          <w:p w14:paraId="7A86A92E" w14:textId="77777777" w:rsidR="0057789E" w:rsidRDefault="0057789E">
            <w:pPr>
              <w:pStyle w:val="Default"/>
              <w:rPr>
                <w:sz w:val="20"/>
                <w:szCs w:val="20"/>
              </w:rPr>
            </w:pPr>
            <w:r>
              <w:rPr>
                <w:i/>
                <w:iCs/>
                <w:sz w:val="20"/>
                <w:szCs w:val="20"/>
              </w:rPr>
              <w:t xml:space="preserve">Indicatoren </w:t>
            </w:r>
          </w:p>
        </w:tc>
      </w:tr>
      <w:tr w:rsidR="0057789E" w14:paraId="659ADFED" w14:textId="77777777" w:rsidTr="00265DDC">
        <w:trPr>
          <w:trHeight w:val="2968"/>
        </w:trPr>
        <w:tc>
          <w:tcPr>
            <w:tcW w:w="14666" w:type="dxa"/>
            <w:gridSpan w:val="3"/>
          </w:tcPr>
          <w:p w14:paraId="1860032D" w14:textId="77777777" w:rsidR="0057789E" w:rsidRDefault="0057789E">
            <w:pPr>
              <w:pStyle w:val="Default"/>
              <w:rPr>
                <w:sz w:val="20"/>
                <w:szCs w:val="20"/>
              </w:rPr>
            </w:pPr>
            <w:r>
              <w:rPr>
                <w:sz w:val="20"/>
                <w:szCs w:val="20"/>
              </w:rPr>
              <w:t xml:space="preserve">Het item ‘Regelovertredend gedrag’ heeft betrekking op het gedrag van de cliënt in de afgelopen zes maanden. Het regelovertredend gedrag kan zich voordoen op de volgende gebieden en op de volgende wijze: </w:t>
            </w:r>
          </w:p>
          <w:p w14:paraId="366686A7" w14:textId="77777777" w:rsidR="0057789E" w:rsidRDefault="0057789E">
            <w:pPr>
              <w:pStyle w:val="Default"/>
              <w:rPr>
                <w:sz w:val="20"/>
                <w:szCs w:val="20"/>
              </w:rPr>
            </w:pPr>
            <w:r>
              <w:rPr>
                <w:sz w:val="20"/>
                <w:szCs w:val="20"/>
              </w:rPr>
              <w:t xml:space="preserve">- Het zich niet houden aan gedragsregels en afspraken in begeleidingstrajecten zoals woonbegeleiding, begeleiding bij dagbesteding of RIBW. </w:t>
            </w:r>
          </w:p>
          <w:p w14:paraId="16487C14" w14:textId="77777777" w:rsidR="0057789E" w:rsidRDefault="0057789E">
            <w:pPr>
              <w:pStyle w:val="Default"/>
              <w:rPr>
                <w:sz w:val="20"/>
                <w:szCs w:val="20"/>
              </w:rPr>
            </w:pPr>
            <w:r>
              <w:rPr>
                <w:sz w:val="20"/>
                <w:szCs w:val="20"/>
              </w:rPr>
              <w:t xml:space="preserve">- Het niet nakomen van face-to-face of telefonische (verplichte) behandelafspraken zoals het herhaaldelijk (met of zonder bericht) niet of te laat verschijnen op behandelafspraken, niet reageren op telefonische en/of schriftelijke contactpogingen, niet meewerken aan het realiseren van behandeldoelen, niet nakomen van afspraken over middelengebruik en urinecontroles (UC), weigeren van medicatie of zich niet houden aan medicatievoorschriften, het voortijdig afbreken van de behandeling, recidive tijdens de behandeling. </w:t>
            </w:r>
          </w:p>
          <w:p w14:paraId="75CCC2B6" w14:textId="77777777" w:rsidR="0057789E" w:rsidRDefault="0057789E">
            <w:pPr>
              <w:pStyle w:val="Default"/>
              <w:rPr>
                <w:sz w:val="20"/>
                <w:szCs w:val="20"/>
              </w:rPr>
            </w:pPr>
            <w:r>
              <w:rPr>
                <w:sz w:val="20"/>
                <w:szCs w:val="20"/>
              </w:rPr>
              <w:t xml:space="preserve">- Het overtreden van (vrijheidsbeperkende) voorwaarden in het kader van een verplicht reclasseringstoezicht of begeleiding, zoals recidive tijdens proeftijd, herhaaldelijk niet of te laat verschijnen op verplichte reclasseringscontacten, schending meldingsgebod, drugs- en alcoholverbod of gebiedsverbod, niet uitvoeren van taakstraf of voorwaarden verbonden aan bijvoorbeeld een voorwaardelijke invrijheidsstelling, penitentiair programma (PP) of Elektronisch Toezicht (ET). </w:t>
            </w:r>
          </w:p>
          <w:p w14:paraId="4B56A9D7" w14:textId="77777777" w:rsidR="0057789E" w:rsidRDefault="0057789E">
            <w:pPr>
              <w:pStyle w:val="Default"/>
              <w:rPr>
                <w:sz w:val="20"/>
                <w:szCs w:val="20"/>
              </w:rPr>
            </w:pPr>
            <w:r>
              <w:rPr>
                <w:sz w:val="20"/>
                <w:szCs w:val="20"/>
              </w:rPr>
              <w:t xml:space="preserve">- Schenden overige (strafrechtelijke) bepalingen, zoals niet verschijnen op de rechtszitting, niet betalen van uitstaande boetes, regelovertredend gedrag in detentie, rijden na ontzegging rijbevoegdheid. </w:t>
            </w:r>
          </w:p>
          <w:p w14:paraId="56BE8255" w14:textId="77777777" w:rsidR="0057789E" w:rsidRDefault="0057789E">
            <w:pPr>
              <w:pStyle w:val="Default"/>
              <w:rPr>
                <w:sz w:val="20"/>
                <w:szCs w:val="20"/>
              </w:rPr>
            </w:pPr>
          </w:p>
        </w:tc>
      </w:tr>
      <w:tr w:rsidR="0057789E" w14:paraId="1ED69982" w14:textId="77777777" w:rsidTr="00944555">
        <w:trPr>
          <w:trHeight w:val="541"/>
        </w:trPr>
        <w:tc>
          <w:tcPr>
            <w:tcW w:w="529" w:type="dxa"/>
          </w:tcPr>
          <w:p w14:paraId="018D7A44" w14:textId="77777777" w:rsidR="0057789E" w:rsidRDefault="0057789E" w:rsidP="0057789E">
            <w:pPr>
              <w:pStyle w:val="Default"/>
              <w:numPr>
                <w:ilvl w:val="0"/>
                <w:numId w:val="11"/>
              </w:numPr>
              <w:rPr>
                <w:sz w:val="20"/>
                <w:szCs w:val="20"/>
              </w:rPr>
            </w:pPr>
          </w:p>
        </w:tc>
        <w:tc>
          <w:tcPr>
            <w:tcW w:w="708" w:type="dxa"/>
          </w:tcPr>
          <w:p w14:paraId="2B983D26" w14:textId="77777777" w:rsidR="0057789E" w:rsidRDefault="0057789E">
            <w:pPr>
              <w:pStyle w:val="Default"/>
              <w:rPr>
                <w:sz w:val="20"/>
                <w:szCs w:val="20"/>
              </w:rPr>
            </w:pPr>
            <w:r>
              <w:rPr>
                <w:sz w:val="20"/>
                <w:szCs w:val="20"/>
              </w:rPr>
              <w:t xml:space="preserve">0 </w:t>
            </w:r>
          </w:p>
        </w:tc>
        <w:tc>
          <w:tcPr>
            <w:tcW w:w="13429" w:type="dxa"/>
          </w:tcPr>
          <w:p w14:paraId="0A6EA85C" w14:textId="77777777" w:rsidR="0057789E" w:rsidRDefault="0057789E">
            <w:pPr>
              <w:pStyle w:val="Default"/>
              <w:rPr>
                <w:sz w:val="20"/>
                <w:szCs w:val="20"/>
              </w:rPr>
            </w:pPr>
            <w:r>
              <w:rPr>
                <w:sz w:val="20"/>
                <w:szCs w:val="20"/>
              </w:rPr>
              <w:t xml:space="preserve">Cliënt is op tijd gekomen op de sessies voorafgaand aan de risicotaxatie en heeft zich tot nu toe coöperatief opgesteld. </w:t>
            </w:r>
          </w:p>
          <w:p w14:paraId="523D9053" w14:textId="77777777" w:rsidR="0057789E" w:rsidRDefault="0057789E">
            <w:pPr>
              <w:pStyle w:val="Default"/>
              <w:rPr>
                <w:sz w:val="20"/>
                <w:szCs w:val="20"/>
              </w:rPr>
            </w:pPr>
            <w:r>
              <w:rPr>
                <w:sz w:val="20"/>
                <w:szCs w:val="20"/>
              </w:rPr>
              <w:t xml:space="preserve">Indien herhaalde meting: cliënt stelt zich in de behandeling coöperatief op, houdt zich aan regels, afspraken en voorwaarden. </w:t>
            </w:r>
          </w:p>
        </w:tc>
      </w:tr>
      <w:tr w:rsidR="0057789E" w14:paraId="587AC5F2" w14:textId="77777777" w:rsidTr="00944555">
        <w:trPr>
          <w:trHeight w:val="540"/>
        </w:trPr>
        <w:tc>
          <w:tcPr>
            <w:tcW w:w="529" w:type="dxa"/>
          </w:tcPr>
          <w:p w14:paraId="29CBC7D3" w14:textId="77777777" w:rsidR="0057789E" w:rsidRDefault="0057789E" w:rsidP="0057789E">
            <w:pPr>
              <w:pStyle w:val="Default"/>
              <w:numPr>
                <w:ilvl w:val="0"/>
                <w:numId w:val="11"/>
              </w:numPr>
              <w:rPr>
                <w:sz w:val="20"/>
                <w:szCs w:val="20"/>
              </w:rPr>
            </w:pPr>
          </w:p>
        </w:tc>
        <w:tc>
          <w:tcPr>
            <w:tcW w:w="708" w:type="dxa"/>
          </w:tcPr>
          <w:p w14:paraId="09BDBAF4" w14:textId="77777777" w:rsidR="0057789E" w:rsidRDefault="0057789E">
            <w:pPr>
              <w:pStyle w:val="Default"/>
              <w:rPr>
                <w:sz w:val="20"/>
                <w:szCs w:val="20"/>
              </w:rPr>
            </w:pPr>
            <w:r>
              <w:rPr>
                <w:sz w:val="20"/>
                <w:szCs w:val="20"/>
              </w:rPr>
              <w:t xml:space="preserve">1 </w:t>
            </w:r>
          </w:p>
        </w:tc>
        <w:tc>
          <w:tcPr>
            <w:tcW w:w="13429" w:type="dxa"/>
          </w:tcPr>
          <w:p w14:paraId="4EB9D930" w14:textId="77777777" w:rsidR="0057789E" w:rsidRDefault="0057789E">
            <w:pPr>
              <w:pStyle w:val="Default"/>
              <w:rPr>
                <w:sz w:val="20"/>
                <w:szCs w:val="20"/>
              </w:rPr>
            </w:pPr>
            <w:r>
              <w:rPr>
                <w:sz w:val="20"/>
                <w:szCs w:val="20"/>
              </w:rPr>
              <w:t xml:space="preserve">Cliënt heeft zich tot nu toe coöperatief opgesteld, maar ziet noodzaak voor behandeling niet in. </w:t>
            </w:r>
          </w:p>
          <w:p w14:paraId="4ACDE945" w14:textId="77777777" w:rsidR="0057789E" w:rsidRDefault="0057789E">
            <w:pPr>
              <w:pStyle w:val="Default"/>
              <w:rPr>
                <w:sz w:val="20"/>
                <w:szCs w:val="20"/>
              </w:rPr>
            </w:pPr>
            <w:r>
              <w:rPr>
                <w:sz w:val="20"/>
                <w:szCs w:val="20"/>
              </w:rPr>
              <w:t xml:space="preserve">Indien herhaalde meting: Cliënt stelt zich in de behandeling doorgaans coöperatief op, houdt zich over het algemeen aan regels en afspraken. </w:t>
            </w:r>
          </w:p>
        </w:tc>
      </w:tr>
      <w:tr w:rsidR="0057789E" w14:paraId="0AC4B1DE" w14:textId="77777777" w:rsidTr="00944555">
        <w:trPr>
          <w:trHeight w:val="680"/>
        </w:trPr>
        <w:tc>
          <w:tcPr>
            <w:tcW w:w="529" w:type="dxa"/>
          </w:tcPr>
          <w:p w14:paraId="7908B27F" w14:textId="77777777" w:rsidR="0057789E" w:rsidRDefault="0057789E" w:rsidP="0057789E">
            <w:pPr>
              <w:pStyle w:val="Default"/>
              <w:numPr>
                <w:ilvl w:val="0"/>
                <w:numId w:val="11"/>
              </w:numPr>
              <w:rPr>
                <w:sz w:val="20"/>
                <w:szCs w:val="20"/>
              </w:rPr>
            </w:pPr>
          </w:p>
        </w:tc>
        <w:tc>
          <w:tcPr>
            <w:tcW w:w="708" w:type="dxa"/>
          </w:tcPr>
          <w:p w14:paraId="5DB4AD51" w14:textId="77777777" w:rsidR="0057789E" w:rsidRDefault="0057789E">
            <w:pPr>
              <w:pStyle w:val="Default"/>
              <w:rPr>
                <w:sz w:val="20"/>
                <w:szCs w:val="20"/>
              </w:rPr>
            </w:pPr>
            <w:r>
              <w:rPr>
                <w:sz w:val="20"/>
                <w:szCs w:val="20"/>
              </w:rPr>
              <w:t xml:space="preserve">2 </w:t>
            </w:r>
          </w:p>
        </w:tc>
        <w:tc>
          <w:tcPr>
            <w:tcW w:w="13429" w:type="dxa"/>
          </w:tcPr>
          <w:p w14:paraId="7769EDF0" w14:textId="77777777" w:rsidR="0057789E" w:rsidRDefault="0057789E">
            <w:pPr>
              <w:pStyle w:val="Default"/>
              <w:rPr>
                <w:sz w:val="20"/>
                <w:szCs w:val="20"/>
              </w:rPr>
            </w:pPr>
            <w:r>
              <w:rPr>
                <w:sz w:val="20"/>
                <w:szCs w:val="20"/>
              </w:rPr>
              <w:t xml:space="preserve">Cliënt heeft zich tot nu toe redelijk coöperatief opgesteld, maar hield zich niet altijd aan afspraken. </w:t>
            </w:r>
          </w:p>
          <w:p w14:paraId="35DA1782" w14:textId="77777777" w:rsidR="0057789E" w:rsidRDefault="0057789E">
            <w:pPr>
              <w:pStyle w:val="Default"/>
              <w:rPr>
                <w:sz w:val="20"/>
                <w:szCs w:val="20"/>
              </w:rPr>
            </w:pPr>
            <w:r>
              <w:rPr>
                <w:sz w:val="20"/>
                <w:szCs w:val="20"/>
              </w:rPr>
              <w:t xml:space="preserve">Indien herhaalde meting: cliënt houdt zich onvoldoende aan de regels, afspraken en/of (strafrechtelijke) voorwaarden. Cliënt conformeert zich niet aan alle onderdelen van de behandeling of begeleiding. </w:t>
            </w:r>
          </w:p>
        </w:tc>
      </w:tr>
      <w:tr w:rsidR="0057789E" w14:paraId="0CE3B693" w14:textId="77777777" w:rsidTr="00944555">
        <w:trPr>
          <w:trHeight w:val="821"/>
        </w:trPr>
        <w:tc>
          <w:tcPr>
            <w:tcW w:w="529" w:type="dxa"/>
          </w:tcPr>
          <w:p w14:paraId="36E84ABF" w14:textId="77777777" w:rsidR="0057789E" w:rsidRDefault="0057789E" w:rsidP="0057789E">
            <w:pPr>
              <w:pStyle w:val="Default"/>
              <w:numPr>
                <w:ilvl w:val="0"/>
                <w:numId w:val="11"/>
              </w:numPr>
              <w:rPr>
                <w:sz w:val="20"/>
                <w:szCs w:val="20"/>
              </w:rPr>
            </w:pPr>
          </w:p>
        </w:tc>
        <w:tc>
          <w:tcPr>
            <w:tcW w:w="708" w:type="dxa"/>
          </w:tcPr>
          <w:p w14:paraId="0888449A" w14:textId="77777777" w:rsidR="0057789E" w:rsidRDefault="0057789E">
            <w:pPr>
              <w:pStyle w:val="Default"/>
              <w:rPr>
                <w:sz w:val="20"/>
                <w:szCs w:val="20"/>
              </w:rPr>
            </w:pPr>
            <w:r>
              <w:rPr>
                <w:sz w:val="20"/>
                <w:szCs w:val="20"/>
              </w:rPr>
              <w:t xml:space="preserve">3 </w:t>
            </w:r>
          </w:p>
        </w:tc>
        <w:tc>
          <w:tcPr>
            <w:tcW w:w="13429" w:type="dxa"/>
          </w:tcPr>
          <w:p w14:paraId="6EBC78CC" w14:textId="77777777" w:rsidR="0057789E" w:rsidRDefault="0057789E">
            <w:pPr>
              <w:pStyle w:val="Default"/>
              <w:rPr>
                <w:sz w:val="20"/>
                <w:szCs w:val="20"/>
              </w:rPr>
            </w:pPr>
            <w:r>
              <w:rPr>
                <w:sz w:val="20"/>
                <w:szCs w:val="20"/>
              </w:rPr>
              <w:t xml:space="preserve">Cliënt heeft zich tot nu toe in beperkte mate coöperatief opgesteld: kwam te laat of niet opdagen, heeft zich niet aan afspraken gehouden. </w:t>
            </w:r>
          </w:p>
          <w:p w14:paraId="4F73146F" w14:textId="77777777" w:rsidR="0057789E" w:rsidRDefault="0057789E">
            <w:pPr>
              <w:pStyle w:val="Default"/>
              <w:rPr>
                <w:sz w:val="20"/>
                <w:szCs w:val="20"/>
              </w:rPr>
            </w:pPr>
            <w:r>
              <w:rPr>
                <w:sz w:val="20"/>
                <w:szCs w:val="20"/>
              </w:rPr>
              <w:t xml:space="preserve">Indien herhaalde meting: cliënt neemt overwegend passief deel aan de behandeling, is regelmatig afwezig of te laat en/of schond regelmatig reclasseringsvoorwaarden en/of overtrad andere strafrechtelijke bepalingen. Behandeling stagneert door het gedrag van de cliënt. </w:t>
            </w:r>
          </w:p>
        </w:tc>
      </w:tr>
      <w:tr w:rsidR="0057789E" w14:paraId="20BE3FDE" w14:textId="77777777" w:rsidTr="00944555">
        <w:trPr>
          <w:trHeight w:val="821"/>
        </w:trPr>
        <w:tc>
          <w:tcPr>
            <w:tcW w:w="529" w:type="dxa"/>
          </w:tcPr>
          <w:p w14:paraId="16DFED7C" w14:textId="77777777" w:rsidR="0057789E" w:rsidRDefault="0057789E" w:rsidP="0057789E">
            <w:pPr>
              <w:pStyle w:val="Default"/>
              <w:numPr>
                <w:ilvl w:val="0"/>
                <w:numId w:val="11"/>
              </w:numPr>
              <w:rPr>
                <w:sz w:val="20"/>
                <w:szCs w:val="20"/>
              </w:rPr>
            </w:pPr>
          </w:p>
        </w:tc>
        <w:tc>
          <w:tcPr>
            <w:tcW w:w="708" w:type="dxa"/>
          </w:tcPr>
          <w:p w14:paraId="27A67DD9" w14:textId="77777777" w:rsidR="0057789E" w:rsidRDefault="0057789E">
            <w:pPr>
              <w:pStyle w:val="Default"/>
              <w:rPr>
                <w:sz w:val="20"/>
                <w:szCs w:val="20"/>
              </w:rPr>
            </w:pPr>
            <w:r>
              <w:rPr>
                <w:sz w:val="20"/>
                <w:szCs w:val="20"/>
              </w:rPr>
              <w:t>4</w:t>
            </w:r>
          </w:p>
        </w:tc>
        <w:tc>
          <w:tcPr>
            <w:tcW w:w="13429" w:type="dxa"/>
          </w:tcPr>
          <w:p w14:paraId="3936B278" w14:textId="77777777" w:rsidR="0057789E" w:rsidRDefault="0057789E" w:rsidP="0057789E">
            <w:pPr>
              <w:pStyle w:val="Default"/>
              <w:rPr>
                <w:sz w:val="20"/>
                <w:szCs w:val="20"/>
              </w:rPr>
            </w:pPr>
            <w:r>
              <w:rPr>
                <w:sz w:val="20"/>
                <w:szCs w:val="20"/>
              </w:rPr>
              <w:t xml:space="preserve">Cliënt heeft zich tot nu toe niet coöperatief opgesteld: hield zich niet aan afspraken, kwam niet opdagen, vindt de behandeling niet nodig. </w:t>
            </w:r>
          </w:p>
          <w:p w14:paraId="026967C2" w14:textId="77777777" w:rsidR="0057789E" w:rsidRDefault="0057789E" w:rsidP="0057789E">
            <w:pPr>
              <w:rPr>
                <w:sz w:val="20"/>
                <w:szCs w:val="20"/>
              </w:rPr>
            </w:pPr>
            <w:r>
              <w:rPr>
                <w:sz w:val="20"/>
                <w:szCs w:val="20"/>
              </w:rPr>
              <w:t xml:space="preserve">Indien herhaalde meting: cliënt houdt zich stelselmatig niet aan behandelafspraken en (indien van toepassing) reclasseringsvoorwaarden of andere strafrechtelijke voorwaarden, komt vaak niet opdagen en is telefonisch/schriftelijk onbereikbaar. De behandeling is voortijdig afgebroken. </w:t>
            </w:r>
          </w:p>
        </w:tc>
      </w:tr>
      <w:tr w:rsidR="00944555" w14:paraId="3F44D8EA" w14:textId="77777777" w:rsidTr="00944555">
        <w:trPr>
          <w:trHeight w:val="418"/>
        </w:trPr>
        <w:tc>
          <w:tcPr>
            <w:tcW w:w="1237" w:type="dxa"/>
            <w:gridSpan w:val="2"/>
          </w:tcPr>
          <w:p w14:paraId="3DA4D894" w14:textId="77777777" w:rsidR="00944555" w:rsidRDefault="00944555">
            <w:pPr>
              <w:pStyle w:val="Default"/>
              <w:rPr>
                <w:sz w:val="20"/>
                <w:szCs w:val="20"/>
              </w:rPr>
            </w:pPr>
            <w:r>
              <w:rPr>
                <w:sz w:val="20"/>
                <w:szCs w:val="20"/>
              </w:rPr>
              <w:t>Toelichting</w:t>
            </w:r>
          </w:p>
        </w:tc>
        <w:tc>
          <w:tcPr>
            <w:tcW w:w="13429" w:type="dxa"/>
          </w:tcPr>
          <w:p w14:paraId="781587B2" w14:textId="77777777" w:rsidR="00944555" w:rsidRDefault="00944555" w:rsidP="0057789E">
            <w:pPr>
              <w:pStyle w:val="Default"/>
              <w:rPr>
                <w:sz w:val="20"/>
                <w:szCs w:val="20"/>
              </w:rPr>
            </w:pPr>
          </w:p>
          <w:p w14:paraId="6D03A103" w14:textId="77777777" w:rsidR="00944555" w:rsidRDefault="00944555" w:rsidP="0057789E">
            <w:pPr>
              <w:pStyle w:val="Default"/>
              <w:rPr>
                <w:sz w:val="20"/>
                <w:szCs w:val="20"/>
              </w:rPr>
            </w:pPr>
          </w:p>
        </w:tc>
      </w:tr>
    </w:tbl>
    <w:p w14:paraId="4F426758" w14:textId="77777777" w:rsidR="0057789E" w:rsidRDefault="0057789E" w:rsidP="0057789E">
      <w:pPr>
        <w:pStyle w:val="Default"/>
        <w:rPr>
          <w:sz w:val="20"/>
          <w:szCs w:val="20"/>
        </w:rPr>
      </w:pPr>
      <w:r>
        <w:rPr>
          <w:sz w:val="20"/>
          <w:szCs w:val="20"/>
        </w:rPr>
        <w:t xml:space="preserve"> </w:t>
      </w:r>
    </w:p>
    <w:p w14:paraId="418368BF" w14:textId="77777777" w:rsidR="0057789E" w:rsidRDefault="0057789E">
      <w:pPr>
        <w:rPr>
          <w:rFonts w:ascii="Candara" w:hAnsi="Candara" w:cs="Candara"/>
          <w:color w:val="000000"/>
          <w:sz w:val="20"/>
          <w:szCs w:val="20"/>
        </w:rPr>
      </w:pPr>
    </w:p>
    <w:sectPr w:rsidR="0057789E" w:rsidSect="00652044">
      <w:headerReference w:type="default" r:id="rId7"/>
      <w:foot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3908B4" w14:textId="77777777" w:rsidR="00652044" w:rsidRDefault="00652044" w:rsidP="00B729DB">
      <w:pPr>
        <w:spacing w:after="0" w:line="240" w:lineRule="auto"/>
      </w:pPr>
      <w:r>
        <w:separator/>
      </w:r>
    </w:p>
  </w:endnote>
  <w:endnote w:type="continuationSeparator" w:id="0">
    <w:p w14:paraId="2468E2C5" w14:textId="77777777" w:rsidR="00652044" w:rsidRDefault="00652044" w:rsidP="00B729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ndara">
    <w:altName w:val="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31A7E" w14:textId="77777777" w:rsidR="00652044" w:rsidRDefault="00652044">
    <w:pPr>
      <w:pStyle w:val="Voettekst"/>
    </w:pPr>
    <w:r w:rsidRPr="00FE6050">
      <w:rPr>
        <w:noProof/>
        <w:lang w:eastAsia="nl-NL"/>
      </w:rPr>
      <mc:AlternateContent>
        <mc:Choice Requires="wps">
          <w:drawing>
            <wp:anchor distT="45720" distB="45720" distL="114300" distR="114300" simplePos="0" relativeHeight="251659264" behindDoc="1" locked="0" layoutInCell="1" allowOverlap="1" wp14:anchorId="706B92ED" wp14:editId="69F0750C">
              <wp:simplePos x="0" y="0"/>
              <wp:positionH relativeFrom="margin">
                <wp:align>left</wp:align>
              </wp:positionH>
              <wp:positionV relativeFrom="paragraph">
                <wp:posOffset>-339090</wp:posOffset>
              </wp:positionV>
              <wp:extent cx="5838825" cy="676275"/>
              <wp:effectExtent l="19050" t="19050" r="28575" b="28575"/>
              <wp:wrapNone/>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676275"/>
                      </a:xfrm>
                      <a:prstGeom prst="rect">
                        <a:avLst/>
                      </a:prstGeom>
                      <a:noFill/>
                      <a:ln w="38100" cap="rnd">
                        <a:solidFill>
                          <a:srgbClr val="5B9BD5">
                            <a:lumMod val="75000"/>
                          </a:srgbClr>
                        </a:solidFill>
                        <a:round/>
                        <a:headEnd/>
                        <a:tailEnd/>
                      </a:ln>
                    </wps:spPr>
                    <wps:txbx>
                      <w:txbxContent>
                        <w:p w14:paraId="48C73D61" w14:textId="77777777" w:rsidR="00652044" w:rsidRDefault="00652044" w:rsidP="00FE6050">
                          <w:pPr>
                            <w:pStyle w:val="Geenafstand"/>
                          </w:pPr>
                          <w:r>
                            <w:t xml:space="preserve">Tot welk niveau kan de locatie ondersteuning bieden? </w:t>
                          </w:r>
                        </w:p>
                        <w:p w14:paraId="1E8A7AEC" w14:textId="77777777" w:rsidR="00652044" w:rsidRDefault="00A2102B" w:rsidP="00FE6050">
                          <w:pPr>
                            <w:pStyle w:val="Geenafstand"/>
                          </w:pPr>
                          <w:r>
                            <w:t>Niveau '0' betekent</w:t>
                          </w:r>
                          <w:r w:rsidR="00652044">
                            <w:t xml:space="preserve"> dat de cliënt </w:t>
                          </w:r>
                          <w:r w:rsidR="00652044" w:rsidRPr="00FE6050">
                            <w:rPr>
                              <w:i/>
                              <w:u w:val="single"/>
                            </w:rPr>
                            <w:t>weinig</w:t>
                          </w:r>
                          <w:r w:rsidR="00652044">
                            <w:t xml:space="preserve"> ondersteuning nodig heeft vanuit een organisatie.</w:t>
                          </w:r>
                        </w:p>
                        <w:p w14:paraId="419A6A8E" w14:textId="77777777" w:rsidR="00652044" w:rsidRDefault="00A2102B" w:rsidP="00FE6050">
                          <w:r>
                            <w:t>Niveau '4' betekent</w:t>
                          </w:r>
                          <w:r w:rsidR="00652044">
                            <w:t xml:space="preserve"> dat de cliënt </w:t>
                          </w:r>
                          <w:r w:rsidR="00652044" w:rsidRPr="00FE6050">
                            <w:rPr>
                              <w:i/>
                              <w:u w:val="single"/>
                            </w:rPr>
                            <w:t>veel</w:t>
                          </w:r>
                          <w:r w:rsidR="00652044">
                            <w:t xml:space="preserve"> ondersteuning nodig heeft vanuit een organisatie.</w:t>
                          </w:r>
                        </w:p>
                        <w:p w14:paraId="5BF6939D" w14:textId="77777777" w:rsidR="00652044" w:rsidRDefault="00652044" w:rsidP="00FE60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DCB33E" id="_x0000_t202" coordsize="21600,21600" o:spt="202" path="m,l,21600r21600,l21600,xe">
              <v:stroke joinstyle="miter"/>
              <v:path gradientshapeok="t" o:connecttype="rect"/>
            </v:shapetype>
            <v:shape id="Tekstvak 2" o:spid="_x0000_s1026" type="#_x0000_t202" style="position:absolute;margin-left:0;margin-top:-26.7pt;width:459.75pt;height:53.25pt;z-index:-2516572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" filled="f" strokecolor="#2e75b6" strokeweight="3pt">
              <v:stroke joinstyle="round" endcap="round"/>
              <v:textbox>
                <w:txbxContent>
                  <w:p w:rsidR="00652044" w:rsidRDefault="00652044" w:rsidP="00FE6050">
                    <w:pPr>
                      <w:pStyle w:val="Geenafstand"/>
                    </w:pPr>
                    <w:r>
                      <w:t xml:space="preserve">Tot welk niveau kan de locatie ondersteuning bieden? </w:t>
                    </w:r>
                  </w:p>
                  <w:p w:rsidR="00652044" w:rsidRDefault="00A2102B" w:rsidP="00FE6050">
                    <w:pPr>
                      <w:pStyle w:val="Geenafstand"/>
                    </w:pPr>
                    <w:r>
                      <w:t>Niveau '0' betekent</w:t>
                    </w:r>
                    <w:r w:rsidR="00652044">
                      <w:t xml:space="preserve"> dat de cliënt </w:t>
                    </w:r>
                    <w:r w:rsidR="00652044" w:rsidRPr="00FE6050">
                      <w:rPr>
                        <w:i/>
                        <w:u w:val="single"/>
                      </w:rPr>
                      <w:t>weinig</w:t>
                    </w:r>
                    <w:r w:rsidR="00652044">
                      <w:t xml:space="preserve"> ondersteuning nodig heeft vanuit een organisatie.</w:t>
                    </w:r>
                  </w:p>
                  <w:p w:rsidR="00652044" w:rsidRDefault="00A2102B" w:rsidP="00FE6050">
                    <w:r>
                      <w:t>Niveau '4' betekent</w:t>
                    </w:r>
                    <w:r w:rsidR="00652044">
                      <w:t xml:space="preserve"> dat de cliënt </w:t>
                    </w:r>
                    <w:r w:rsidR="00652044" w:rsidRPr="00FE6050">
                      <w:rPr>
                        <w:i/>
                        <w:u w:val="single"/>
                      </w:rPr>
                      <w:t>veel</w:t>
                    </w:r>
                    <w:r w:rsidR="00652044">
                      <w:t xml:space="preserve"> ondersteuning nodig heeft vanuit een organisatie.</w:t>
                    </w:r>
                  </w:p>
                  <w:p w:rsidR="00652044" w:rsidRDefault="00652044" w:rsidP="00FE6050"/>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562FB1" w14:textId="77777777" w:rsidR="00652044" w:rsidRDefault="00652044" w:rsidP="00B729DB">
      <w:pPr>
        <w:spacing w:after="0" w:line="240" w:lineRule="auto"/>
      </w:pPr>
      <w:r>
        <w:separator/>
      </w:r>
    </w:p>
  </w:footnote>
  <w:footnote w:type="continuationSeparator" w:id="0">
    <w:p w14:paraId="389ECB00" w14:textId="77777777" w:rsidR="00652044" w:rsidRDefault="00652044" w:rsidP="00B729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2AD35" w14:textId="77777777" w:rsidR="00652044" w:rsidRPr="00B72BCB" w:rsidRDefault="00652044">
    <w:pPr>
      <w:pStyle w:val="Koptekst"/>
      <w:rPr>
        <w:b/>
        <w:sz w:val="40"/>
        <w:szCs w:val="40"/>
      </w:rPr>
    </w:pPr>
    <w:r w:rsidRPr="00B72BCB">
      <w:rPr>
        <w:b/>
        <w:color w:val="2E74B5" w:themeColor="accent1" w:themeShade="BF"/>
        <w:sz w:val="40"/>
        <w:szCs w:val="40"/>
      </w:rPr>
      <w:t>Ketenpartners expertise in Zocus</w:t>
    </w:r>
    <w:r w:rsidRPr="00B72BCB">
      <w:rPr>
        <w:b/>
        <w:color w:val="2E74B5" w:themeColor="accent1" w:themeShade="BF"/>
        <w:sz w:val="40"/>
        <w:szCs w:val="40"/>
      </w:rPr>
      <w:tab/>
    </w:r>
    <w:r w:rsidRPr="00B72BCB">
      <w:rPr>
        <w:b/>
        <w:color w:val="2E74B5" w:themeColor="accent1" w:themeShade="BF"/>
        <w:sz w:val="40"/>
        <w:szCs w:val="40"/>
      </w:rPr>
      <w:tab/>
    </w:r>
    <w:r w:rsidRPr="00B72BCB">
      <w:rPr>
        <w:color w:val="2E74B5" w:themeColor="accent1" w:themeShade="BF"/>
        <w:sz w:val="40"/>
        <w:szCs w:val="40"/>
      </w:rPr>
      <w:tab/>
    </w:r>
    <w:r w:rsidRPr="00B72BCB">
      <w:rPr>
        <w:color w:val="2E74B5" w:themeColor="accent1" w:themeShade="BF"/>
        <w:sz w:val="40"/>
        <w:szCs w:val="40"/>
      </w:rPr>
      <w:tab/>
    </w:r>
    <w:r w:rsidRPr="00B72BCB">
      <w:rPr>
        <w:color w:val="2E74B5" w:themeColor="accent1" w:themeShade="BF"/>
        <w:sz w:val="40"/>
        <w:szCs w:val="40"/>
      </w:rPr>
      <w:tab/>
    </w:r>
    <w:r w:rsidRPr="00B72BCB">
      <w:rPr>
        <w:b/>
        <w:color w:val="2E74B5" w:themeColor="accent1" w:themeShade="BF"/>
        <w:sz w:val="28"/>
        <w:szCs w:val="28"/>
      </w:rPr>
      <w:t>Ketenveldnorm</w:t>
    </w:r>
  </w:p>
  <w:p w14:paraId="300BB6C0" w14:textId="77777777" w:rsidR="00652044" w:rsidRDefault="0065204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C2AA6"/>
    <w:multiLevelType w:val="hybridMultilevel"/>
    <w:tmpl w:val="CE507410"/>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C850588"/>
    <w:multiLevelType w:val="hybridMultilevel"/>
    <w:tmpl w:val="C4022AE4"/>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1FBD5406"/>
    <w:multiLevelType w:val="hybridMultilevel"/>
    <w:tmpl w:val="55A27E7C"/>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245E6B10"/>
    <w:multiLevelType w:val="hybridMultilevel"/>
    <w:tmpl w:val="0EFC3690"/>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34E31916"/>
    <w:multiLevelType w:val="hybridMultilevel"/>
    <w:tmpl w:val="41E8E48E"/>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37184AD1"/>
    <w:multiLevelType w:val="hybridMultilevel"/>
    <w:tmpl w:val="0BE21C4C"/>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3BFC6FB7"/>
    <w:multiLevelType w:val="hybridMultilevel"/>
    <w:tmpl w:val="3E68A2D2"/>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3EA34043"/>
    <w:multiLevelType w:val="hybridMultilevel"/>
    <w:tmpl w:val="00E0D198"/>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4CC56BA9"/>
    <w:multiLevelType w:val="hybridMultilevel"/>
    <w:tmpl w:val="DCECC9EC"/>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5B691B1E"/>
    <w:multiLevelType w:val="hybridMultilevel"/>
    <w:tmpl w:val="0FF8FDEA"/>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751A3CFE"/>
    <w:multiLevelType w:val="hybridMultilevel"/>
    <w:tmpl w:val="4E1AB14E"/>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0"/>
  </w:num>
  <w:num w:numId="2">
    <w:abstractNumId w:val="9"/>
  </w:num>
  <w:num w:numId="3">
    <w:abstractNumId w:val="4"/>
  </w:num>
  <w:num w:numId="4">
    <w:abstractNumId w:val="6"/>
  </w:num>
  <w:num w:numId="5">
    <w:abstractNumId w:val="5"/>
  </w:num>
  <w:num w:numId="6">
    <w:abstractNumId w:val="1"/>
  </w:num>
  <w:num w:numId="7">
    <w:abstractNumId w:val="2"/>
  </w:num>
  <w:num w:numId="8">
    <w:abstractNumId w:val="7"/>
  </w:num>
  <w:num w:numId="9">
    <w:abstractNumId w:val="3"/>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9DB"/>
    <w:rsid w:val="00114154"/>
    <w:rsid w:val="00145A60"/>
    <w:rsid w:val="00265DDC"/>
    <w:rsid w:val="002B76E7"/>
    <w:rsid w:val="0036315E"/>
    <w:rsid w:val="0052598D"/>
    <w:rsid w:val="0057789E"/>
    <w:rsid w:val="005E2C5F"/>
    <w:rsid w:val="00652044"/>
    <w:rsid w:val="00760838"/>
    <w:rsid w:val="00944555"/>
    <w:rsid w:val="009B1BD4"/>
    <w:rsid w:val="00A2102B"/>
    <w:rsid w:val="00B729DB"/>
    <w:rsid w:val="00B72BCB"/>
    <w:rsid w:val="00C845A0"/>
    <w:rsid w:val="00EC04B6"/>
    <w:rsid w:val="00FE605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5FF12D4"/>
  <w15:chartTrackingRefBased/>
  <w15:docId w15:val="{873297DC-38AD-453D-A07D-543200F86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B729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315E"/>
    <w:pPr>
      <w:autoSpaceDE w:val="0"/>
      <w:autoSpaceDN w:val="0"/>
      <w:adjustRightInd w:val="0"/>
      <w:spacing w:after="0" w:line="240" w:lineRule="auto"/>
    </w:pPr>
    <w:rPr>
      <w:rFonts w:ascii="Candara" w:hAnsi="Candara" w:cs="Candara"/>
      <w:color w:val="000000"/>
      <w:sz w:val="24"/>
      <w:szCs w:val="24"/>
    </w:rPr>
  </w:style>
  <w:style w:type="paragraph" w:styleId="Geenafstand">
    <w:name w:val="No Spacing"/>
    <w:uiPriority w:val="1"/>
    <w:qFormat/>
    <w:rsid w:val="0052598D"/>
    <w:pPr>
      <w:spacing w:after="0" w:line="240" w:lineRule="auto"/>
    </w:pPr>
  </w:style>
  <w:style w:type="paragraph" w:styleId="Koptekst">
    <w:name w:val="header"/>
    <w:basedOn w:val="Standaard"/>
    <w:link w:val="KoptekstChar"/>
    <w:uiPriority w:val="99"/>
    <w:unhideWhenUsed/>
    <w:rsid w:val="00B72BC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72BCB"/>
  </w:style>
  <w:style w:type="paragraph" w:styleId="Voettekst">
    <w:name w:val="footer"/>
    <w:basedOn w:val="Standaard"/>
    <w:link w:val="VoettekstChar"/>
    <w:uiPriority w:val="99"/>
    <w:unhideWhenUsed/>
    <w:rsid w:val="00B72BC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72BCB"/>
  </w:style>
  <w:style w:type="paragraph" w:styleId="Ballontekst">
    <w:name w:val="Balloon Text"/>
    <w:basedOn w:val="Standaard"/>
    <w:link w:val="BallontekstChar"/>
    <w:uiPriority w:val="99"/>
    <w:semiHidden/>
    <w:unhideWhenUsed/>
    <w:rsid w:val="0065204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520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4138</Words>
  <Characters>22764</Characters>
  <Application>Microsoft Office Word</Application>
  <DocSecurity>4</DocSecurity>
  <Lines>189</Lines>
  <Paragraphs>53</Paragraphs>
  <ScaleCrop>false</ScaleCrop>
  <HeadingPairs>
    <vt:vector size="2" baseType="variant">
      <vt:variant>
        <vt:lpstr>Titel</vt:lpstr>
      </vt:variant>
      <vt:variant>
        <vt:i4>1</vt:i4>
      </vt:variant>
    </vt:vector>
  </HeadingPairs>
  <TitlesOfParts>
    <vt:vector size="1" baseType="lpstr">
      <vt:lpstr/>
    </vt:vector>
  </TitlesOfParts>
  <Company>Fivoor B.V.</Company>
  <LinksUpToDate>false</LinksUpToDate>
  <CharactersWithSpaces>26849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Hermanns, Karen</dc:creator>
  <cp:keywords/>
  <dc:description/>
  <cp:lastModifiedBy>Marloes van Es</cp:lastModifiedBy>
  <cp:revision>2</cp:revision>
  <cp:lastPrinted>2019-07-02T11:54:00Z</cp:lastPrinted>
  <dcterms:created xsi:type="dcterms:W3CDTF">2019-07-19T12:52:00Z</dcterms:created>
  <dcterms:modified xsi:type="dcterms:W3CDTF">2019-07-19T12:52:00Z</dcterms:modified>
</cp:coreProperties>
</file>